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FB7" w:rsidRPr="00A34BAD" w:rsidRDefault="00A66FB7" w:rsidP="00A66FB7">
      <w:pPr>
        <w:rPr>
          <w:rFonts w:ascii="Swis721 BT" w:hAnsi="Swis721 BT" w:cs="Arial"/>
          <w:i/>
          <w:lang w:val="en-US"/>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709"/>
        <w:gridCol w:w="3827"/>
        <w:gridCol w:w="709"/>
        <w:gridCol w:w="2410"/>
      </w:tblGrid>
      <w:tr w:rsidR="00A66FB7" w:rsidRPr="00A34BAD" w:rsidTr="00A34BAD">
        <w:trPr>
          <w:cantSplit/>
        </w:trPr>
        <w:tc>
          <w:tcPr>
            <w:tcW w:w="10598" w:type="dxa"/>
            <w:gridSpan w:val="5"/>
            <w:shd w:val="clear" w:color="auto" w:fill="FFFFFF"/>
            <w:vAlign w:val="center"/>
          </w:tcPr>
          <w:p w:rsidR="00A66FB7" w:rsidRPr="00A34BAD" w:rsidRDefault="00A66FB7" w:rsidP="004B5512">
            <w:pPr>
              <w:spacing w:before="60" w:after="60"/>
              <w:rPr>
                <w:rFonts w:ascii="Swis721 BT" w:hAnsi="Swis721 BT"/>
                <w:b/>
                <w:lang w:val="en-AU"/>
              </w:rPr>
            </w:pPr>
            <w:r w:rsidRPr="00A34BAD">
              <w:rPr>
                <w:rFonts w:ascii="Swis721 BT" w:hAnsi="Swis721 BT"/>
                <w:b/>
                <w:lang w:val="en-AU"/>
              </w:rPr>
              <w:t>55.02 NEIGHBOURHOOD CHARACTER AND INFRASTRUCTURE</w:t>
            </w:r>
          </w:p>
        </w:tc>
      </w:tr>
      <w:tr w:rsidR="00A66FB7" w:rsidRPr="00A34BAD" w:rsidTr="00A34BAD">
        <w:trPr>
          <w:cantSplit/>
        </w:trPr>
        <w:tc>
          <w:tcPr>
            <w:tcW w:w="2943" w:type="dxa"/>
            <w:shd w:val="pct10" w:color="auto" w:fill="FFFFFF"/>
            <w:vAlign w:val="center"/>
          </w:tcPr>
          <w:p w:rsidR="00A66FB7" w:rsidRPr="00A34BAD" w:rsidRDefault="00A66FB7" w:rsidP="004B5512">
            <w:pPr>
              <w:jc w:val="left"/>
              <w:rPr>
                <w:rFonts w:ascii="Swis721 BT" w:hAnsi="Swis721 BT"/>
                <w:b/>
                <w:i/>
                <w:lang w:val="en-AU"/>
              </w:rPr>
            </w:pPr>
            <w:r w:rsidRPr="00A34BAD">
              <w:rPr>
                <w:rFonts w:ascii="Swis721 BT" w:hAnsi="Swis721 BT"/>
                <w:b/>
                <w:i/>
                <w:lang w:val="en-AU"/>
              </w:rPr>
              <w:t>55.02-1 Neighbourhood Character</w:t>
            </w:r>
          </w:p>
        </w:tc>
        <w:tc>
          <w:tcPr>
            <w:tcW w:w="709" w:type="dxa"/>
            <w:shd w:val="pct10" w:color="auto" w:fill="FFFFFF"/>
            <w:vAlign w:val="center"/>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Met?</w:t>
            </w:r>
          </w:p>
        </w:tc>
        <w:tc>
          <w:tcPr>
            <w:tcW w:w="3827" w:type="dxa"/>
            <w:tcBorders>
              <w:bottom w:val="nil"/>
            </w:tcBorders>
            <w:shd w:val="pct10" w:color="auto" w:fill="FFFFFF"/>
            <w:vAlign w:val="center"/>
          </w:tcPr>
          <w:p w:rsidR="00A66FB7" w:rsidRPr="00A34BAD" w:rsidRDefault="00A66FB7" w:rsidP="004B5512">
            <w:pPr>
              <w:rPr>
                <w:rFonts w:ascii="Swis721 BT" w:hAnsi="Swis721 BT"/>
                <w:b/>
                <w:i/>
                <w:lang w:val="en-AU"/>
              </w:rPr>
            </w:pPr>
            <w:r w:rsidRPr="00A34BAD">
              <w:rPr>
                <w:rFonts w:ascii="Swis721 BT" w:hAnsi="Swis721 BT"/>
                <w:b/>
                <w:i/>
                <w:lang w:val="en-AU"/>
              </w:rPr>
              <w:t>Standard B1</w:t>
            </w:r>
          </w:p>
        </w:tc>
        <w:tc>
          <w:tcPr>
            <w:tcW w:w="709" w:type="dxa"/>
            <w:shd w:val="pct10" w:color="auto" w:fill="FFFFFF"/>
            <w:vAlign w:val="center"/>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Met?</w:t>
            </w:r>
          </w:p>
        </w:tc>
        <w:tc>
          <w:tcPr>
            <w:tcW w:w="2410" w:type="dxa"/>
            <w:shd w:val="pct10" w:color="auto" w:fill="FFFFFF"/>
            <w:vAlign w:val="center"/>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Comments</w:t>
            </w:r>
          </w:p>
        </w:tc>
      </w:tr>
      <w:tr w:rsidR="00A66FB7" w:rsidRPr="00A34BAD" w:rsidTr="00A34BAD">
        <w:trPr>
          <w:cantSplit/>
        </w:trPr>
        <w:tc>
          <w:tcPr>
            <w:tcW w:w="2943" w:type="dxa"/>
            <w:vMerge w:val="restart"/>
          </w:tcPr>
          <w:p w:rsidR="00A66FB7" w:rsidRPr="00A34BAD" w:rsidRDefault="00A66FB7" w:rsidP="004B5512">
            <w:pPr>
              <w:jc w:val="left"/>
              <w:rPr>
                <w:rFonts w:ascii="Swis721 BT" w:hAnsi="Swis721 BT"/>
                <w:i/>
                <w:lang w:val="en-AU"/>
              </w:rPr>
            </w:pPr>
            <w:r w:rsidRPr="00A34BAD">
              <w:rPr>
                <w:rFonts w:ascii="Swis721 BT" w:hAnsi="Swis721 BT"/>
                <w:i/>
                <w:lang w:val="en-AU"/>
              </w:rPr>
              <w:t xml:space="preserve">To ensure that the design respects the existing neighbourhood character or contributes to neighbourhood character. </w:t>
            </w:r>
          </w:p>
          <w:p w:rsidR="00A66FB7" w:rsidRPr="00A34BAD" w:rsidRDefault="00A66FB7" w:rsidP="004B5512">
            <w:pPr>
              <w:spacing w:before="60"/>
              <w:jc w:val="left"/>
              <w:rPr>
                <w:rFonts w:ascii="Swis721 BT" w:hAnsi="Swis721 BT"/>
                <w:i/>
                <w:lang w:val="en-AU"/>
              </w:rPr>
            </w:pPr>
            <w:r w:rsidRPr="00A34BAD">
              <w:rPr>
                <w:rFonts w:ascii="Swis721 BT" w:hAnsi="Swis721 BT"/>
                <w:i/>
                <w:lang w:val="en-AU"/>
              </w:rPr>
              <w:t>To ensure that development responds to the features of the site and the surrounding area</w:t>
            </w:r>
          </w:p>
        </w:tc>
        <w:tc>
          <w:tcPr>
            <w:tcW w:w="709" w:type="dxa"/>
            <w:vMerge w:val="restart"/>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3827" w:type="dxa"/>
            <w:tcBorders>
              <w:bottom w:val="nil"/>
            </w:tcBorders>
          </w:tcPr>
          <w:p w:rsidR="00A66FB7" w:rsidRPr="00A34BAD" w:rsidRDefault="00A66FB7" w:rsidP="004B5512">
            <w:pPr>
              <w:jc w:val="left"/>
              <w:rPr>
                <w:rFonts w:ascii="Swis721 BT" w:hAnsi="Swis721 BT"/>
                <w:i/>
                <w:lang w:val="en-AU"/>
              </w:rPr>
            </w:pPr>
            <w:r w:rsidRPr="00A34BAD">
              <w:rPr>
                <w:rFonts w:ascii="Swis721 BT" w:hAnsi="Swis721 BT"/>
                <w:i/>
              </w:rPr>
              <w:t>The design response must be appropriate to the neighbourhood and the site.</w:t>
            </w:r>
          </w:p>
        </w:tc>
        <w:tc>
          <w:tcPr>
            <w:tcW w:w="709" w:type="dxa"/>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410" w:type="dxa"/>
          </w:tcPr>
          <w:p w:rsidR="00AB0FD6" w:rsidRDefault="00AB0FD6" w:rsidP="00AB0FD6">
            <w:pPr>
              <w:rPr>
                <w:rFonts w:ascii="Swis721 BT" w:hAnsi="Swis721 BT"/>
                <w:color w:val="C00000"/>
              </w:rPr>
            </w:pPr>
            <w:r>
              <w:rPr>
                <w:rFonts w:ascii="Swis721 BT" w:hAnsi="Swis721 BT"/>
                <w:color w:val="C00000"/>
              </w:rPr>
              <w:t xml:space="preserve">Guidance on how to use this template: </w:t>
            </w:r>
          </w:p>
          <w:p w:rsidR="00AB0FD6" w:rsidRDefault="00AB0FD6" w:rsidP="00AB0FD6">
            <w:pPr>
              <w:rPr>
                <w:rFonts w:ascii="Swis721 BT" w:hAnsi="Swis721 BT"/>
                <w:color w:val="C00000"/>
              </w:rPr>
            </w:pPr>
            <w:r>
              <w:rPr>
                <w:rFonts w:ascii="Swis721 BT" w:hAnsi="Swis721 BT"/>
                <w:color w:val="C00000"/>
              </w:rPr>
              <w:t xml:space="preserve">It is important to write a response to each of the standards in the comments section. </w:t>
            </w:r>
          </w:p>
          <w:p w:rsidR="00AB0FD6" w:rsidRDefault="00AB0FD6" w:rsidP="00AB0FD6">
            <w:pPr>
              <w:rPr>
                <w:rFonts w:ascii="Swis721 BT" w:hAnsi="Swis721 BT"/>
                <w:color w:val="C00000"/>
              </w:rPr>
            </w:pPr>
            <w:r>
              <w:rPr>
                <w:rFonts w:ascii="Swis721 BT" w:hAnsi="Swis721 BT"/>
                <w:color w:val="C00000"/>
              </w:rPr>
              <w:t>Where a variation is sought, a response to the objective and the decision guidelines is required to justify your proposal. You may need to refer to the NCO for additional decision guidelines.</w:t>
            </w:r>
          </w:p>
          <w:p w:rsidR="00A66FB7" w:rsidRPr="00A34BAD" w:rsidRDefault="00AB0FD6" w:rsidP="00AB0FD6">
            <w:pPr>
              <w:rPr>
                <w:rFonts w:ascii="Swis721 BT" w:hAnsi="Swis721 BT"/>
                <w:color w:val="C00000"/>
                <w:lang w:val="en-AU"/>
              </w:rPr>
            </w:pPr>
            <w:r>
              <w:rPr>
                <w:rFonts w:ascii="Swis721 BT" w:hAnsi="Swis721 BT"/>
                <w:color w:val="C00000"/>
              </w:rPr>
              <w:t>Responding ‘complies’ without any corresponding information will not be accepted.</w:t>
            </w:r>
          </w:p>
        </w:tc>
      </w:tr>
      <w:tr w:rsidR="00A66FB7" w:rsidRPr="00A34BAD" w:rsidTr="00A34BAD">
        <w:trPr>
          <w:cantSplit/>
        </w:trPr>
        <w:tc>
          <w:tcPr>
            <w:tcW w:w="2943" w:type="dxa"/>
            <w:vMerge/>
            <w:tcBorders>
              <w:bottom w:val="nil"/>
            </w:tcBorders>
          </w:tcPr>
          <w:p w:rsidR="00A66FB7" w:rsidRPr="00A34BAD" w:rsidRDefault="00A66FB7" w:rsidP="004B5512">
            <w:pPr>
              <w:jc w:val="left"/>
              <w:rPr>
                <w:rFonts w:ascii="Swis721 BT" w:hAnsi="Swis721 BT"/>
                <w:i/>
                <w:lang w:val="en-AU"/>
              </w:rPr>
            </w:pPr>
          </w:p>
        </w:tc>
        <w:tc>
          <w:tcPr>
            <w:tcW w:w="709" w:type="dxa"/>
            <w:vMerge/>
            <w:tcBorders>
              <w:bottom w:val="nil"/>
            </w:tcBorders>
          </w:tcPr>
          <w:p w:rsidR="00A66FB7" w:rsidRPr="00A34BAD" w:rsidRDefault="00A66FB7" w:rsidP="004B5512">
            <w:pPr>
              <w:rPr>
                <w:rFonts w:ascii="Swis721 BT" w:hAnsi="Swis721 BT"/>
                <w:lang w:val="en-AU"/>
              </w:rPr>
            </w:pPr>
          </w:p>
        </w:tc>
        <w:tc>
          <w:tcPr>
            <w:tcW w:w="3827" w:type="dxa"/>
            <w:tcBorders>
              <w:top w:val="single" w:sz="4" w:space="0" w:color="auto"/>
              <w:bottom w:val="nil"/>
            </w:tcBorders>
          </w:tcPr>
          <w:p w:rsidR="00A66FB7" w:rsidRPr="00A34BAD" w:rsidRDefault="00A66FB7" w:rsidP="004B5512">
            <w:pPr>
              <w:jc w:val="left"/>
              <w:rPr>
                <w:rFonts w:ascii="Swis721 BT" w:hAnsi="Swis721 BT"/>
                <w:i/>
                <w:lang w:val="en-AU"/>
              </w:rPr>
            </w:pPr>
            <w:r w:rsidRPr="00A34BAD">
              <w:rPr>
                <w:rFonts w:ascii="Swis721 BT" w:hAnsi="Swis721 BT"/>
                <w:i/>
                <w:lang w:val="en-AU"/>
              </w:rPr>
              <w:t>The proposed design must respect the existing  or preferred neighbourhood character and respond to the features of the site</w:t>
            </w:r>
          </w:p>
        </w:tc>
        <w:tc>
          <w:tcPr>
            <w:tcW w:w="709" w:type="dxa"/>
            <w:tcBorders>
              <w:top w:val="single" w:sz="4" w:space="0" w:color="auto"/>
              <w:bottom w:val="nil"/>
            </w:tcBorders>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410" w:type="dxa"/>
            <w:tcBorders>
              <w:top w:val="single" w:sz="4" w:space="0" w:color="auto"/>
              <w:bottom w:val="nil"/>
            </w:tcBorders>
          </w:tcPr>
          <w:p w:rsidR="00A66FB7" w:rsidRPr="00A34BAD" w:rsidRDefault="00A66FB7" w:rsidP="004B5512">
            <w:pPr>
              <w:rPr>
                <w:rFonts w:ascii="Swis721 BT" w:hAnsi="Swis721 BT"/>
                <w:color w:val="C00000"/>
                <w:lang w:val="en-AU"/>
              </w:rPr>
            </w:pPr>
          </w:p>
        </w:tc>
      </w:tr>
      <w:tr w:rsidR="00A66FB7" w:rsidRPr="00A34BAD" w:rsidTr="00A34BAD">
        <w:trPr>
          <w:cantSplit/>
        </w:trPr>
        <w:tc>
          <w:tcPr>
            <w:tcW w:w="2943" w:type="dxa"/>
            <w:shd w:val="pct10" w:color="auto" w:fill="FFFFFF"/>
          </w:tcPr>
          <w:p w:rsidR="00A66FB7" w:rsidRPr="00A34BAD" w:rsidRDefault="00A66FB7" w:rsidP="004B5512">
            <w:pPr>
              <w:jc w:val="left"/>
              <w:rPr>
                <w:rFonts w:ascii="Swis721 BT" w:hAnsi="Swis721 BT"/>
                <w:b/>
                <w:i/>
                <w:lang w:val="en-AU"/>
              </w:rPr>
            </w:pPr>
            <w:r w:rsidRPr="00A34BAD">
              <w:rPr>
                <w:rFonts w:ascii="Swis721 BT" w:hAnsi="Swis721 BT"/>
                <w:b/>
                <w:i/>
                <w:lang w:val="en-AU"/>
              </w:rPr>
              <w:t>55.02-2 Residential Policy</w:t>
            </w:r>
          </w:p>
        </w:tc>
        <w:tc>
          <w:tcPr>
            <w:tcW w:w="709" w:type="dxa"/>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Met?</w:t>
            </w:r>
          </w:p>
        </w:tc>
        <w:tc>
          <w:tcPr>
            <w:tcW w:w="3827" w:type="dxa"/>
            <w:shd w:val="pct10" w:color="auto" w:fill="FFFFFF"/>
          </w:tcPr>
          <w:p w:rsidR="00A66FB7" w:rsidRPr="00A34BAD" w:rsidRDefault="00A66FB7" w:rsidP="004B5512">
            <w:pPr>
              <w:tabs>
                <w:tab w:val="left" w:pos="1711"/>
              </w:tabs>
              <w:jc w:val="left"/>
              <w:rPr>
                <w:rFonts w:ascii="Swis721 BT" w:hAnsi="Swis721 BT"/>
                <w:b/>
                <w:i/>
                <w:color w:val="auto"/>
                <w:lang w:val="en-AU"/>
              </w:rPr>
            </w:pPr>
            <w:r w:rsidRPr="00A34BAD">
              <w:rPr>
                <w:rFonts w:ascii="Swis721 BT" w:hAnsi="Swis721 BT"/>
                <w:b/>
                <w:i/>
                <w:color w:val="auto"/>
                <w:lang w:val="en-AU"/>
              </w:rPr>
              <w:t>Standard B3</w:t>
            </w:r>
          </w:p>
        </w:tc>
        <w:tc>
          <w:tcPr>
            <w:tcW w:w="709" w:type="dxa"/>
            <w:shd w:val="pct10" w:color="auto" w:fill="FFFFFF"/>
            <w:vAlign w:val="center"/>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Met?</w:t>
            </w:r>
          </w:p>
        </w:tc>
        <w:tc>
          <w:tcPr>
            <w:tcW w:w="2410" w:type="dxa"/>
            <w:shd w:val="pct10" w:color="auto" w:fill="FFFFFF"/>
            <w:vAlign w:val="center"/>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Comments</w:t>
            </w:r>
          </w:p>
        </w:tc>
      </w:tr>
      <w:tr w:rsidR="00A66FB7" w:rsidRPr="00A34BAD" w:rsidTr="00A34BAD">
        <w:trPr>
          <w:cantSplit/>
          <w:trHeight w:val="810"/>
        </w:trPr>
        <w:tc>
          <w:tcPr>
            <w:tcW w:w="2943" w:type="dxa"/>
          </w:tcPr>
          <w:p w:rsidR="00A66FB7" w:rsidRPr="00A34BAD" w:rsidRDefault="00A66FB7" w:rsidP="004B5512">
            <w:pPr>
              <w:jc w:val="left"/>
              <w:rPr>
                <w:rFonts w:ascii="Swis721 BT" w:hAnsi="Swis721 BT"/>
                <w:i/>
              </w:rPr>
            </w:pPr>
            <w:r w:rsidRPr="00A34BAD">
              <w:rPr>
                <w:rFonts w:ascii="Swis721 BT" w:hAnsi="Swis721 BT"/>
                <w:i/>
              </w:rPr>
              <w:t>To ensure that residential development is provided in accordance with any policy for housing in the State Planning Policy Framework and the Local Planning Policy Framework, including the Municipal Strategic Statement and local planning policies.</w:t>
            </w:r>
          </w:p>
          <w:p w:rsidR="00A66FB7" w:rsidRPr="00A34BAD" w:rsidRDefault="00A66FB7" w:rsidP="004B5512">
            <w:pPr>
              <w:spacing w:before="60"/>
              <w:jc w:val="left"/>
              <w:rPr>
                <w:rFonts w:ascii="Swis721 BT" w:hAnsi="Swis721 BT"/>
                <w:i/>
                <w:lang w:val="en-AU"/>
              </w:rPr>
            </w:pPr>
            <w:r w:rsidRPr="00A34BAD">
              <w:rPr>
                <w:rFonts w:ascii="Swis721 BT" w:hAnsi="Swis721 BT"/>
                <w:i/>
                <w:lang w:val="en-AU"/>
              </w:rPr>
              <w:t>To support medium densities in areas where development can take advantage of public transport and community infrastructure and services</w:t>
            </w:r>
          </w:p>
        </w:tc>
        <w:tc>
          <w:tcPr>
            <w:tcW w:w="709" w:type="dxa"/>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3827" w:type="dxa"/>
            <w:tcBorders>
              <w:bottom w:val="nil"/>
            </w:tcBorders>
          </w:tcPr>
          <w:p w:rsidR="00A66FB7" w:rsidRPr="00A34BAD" w:rsidRDefault="00A66FB7" w:rsidP="004B5512">
            <w:pPr>
              <w:jc w:val="left"/>
              <w:rPr>
                <w:rFonts w:ascii="Swis721 BT" w:hAnsi="Swis721 BT"/>
                <w:i/>
                <w:lang w:val="en-AU"/>
              </w:rPr>
            </w:pPr>
            <w:r w:rsidRPr="00A34BAD">
              <w:rPr>
                <w:rFonts w:ascii="Swis721 BT" w:hAnsi="Swis721 BT"/>
                <w:i/>
              </w:rPr>
              <w:t>An application must be accompanied by a written statement to the satisfaction of the responsible authority that describes how the development is consistent with any relevant policy for housing in the State Planning Policy Framework and the Local Planning Policy Framework, including the Municipal Strategic Statement and local planning policies.</w:t>
            </w:r>
            <w:r w:rsidRPr="00A34BAD">
              <w:rPr>
                <w:rFonts w:ascii="Swis721 BT" w:hAnsi="Swis721 BT"/>
                <w:i/>
                <w:lang w:val="en-AU"/>
              </w:rPr>
              <w:tab/>
            </w:r>
          </w:p>
        </w:tc>
        <w:tc>
          <w:tcPr>
            <w:tcW w:w="709" w:type="dxa"/>
            <w:tcBorders>
              <w:bottom w:val="nil"/>
            </w:tcBorders>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410" w:type="dxa"/>
            <w:tcBorders>
              <w:bottom w:val="nil"/>
            </w:tcBorders>
          </w:tcPr>
          <w:p w:rsidR="00A66FB7" w:rsidRPr="00A34BAD" w:rsidRDefault="00A66FB7" w:rsidP="004B5512">
            <w:pPr>
              <w:tabs>
                <w:tab w:val="left" w:pos="1312"/>
              </w:tabs>
              <w:rPr>
                <w:rFonts w:ascii="Swis721 BT" w:hAnsi="Swis721 BT"/>
                <w:lang w:val="en-AU"/>
              </w:rPr>
            </w:pPr>
          </w:p>
        </w:tc>
      </w:tr>
      <w:tr w:rsidR="00A66FB7" w:rsidRPr="00A34BAD" w:rsidTr="00A34BAD">
        <w:trPr>
          <w:cantSplit/>
        </w:trPr>
        <w:tc>
          <w:tcPr>
            <w:tcW w:w="2943" w:type="dxa"/>
            <w:shd w:val="pct10" w:color="auto" w:fill="FFFFFF"/>
          </w:tcPr>
          <w:p w:rsidR="00A66FB7" w:rsidRPr="00A34BAD" w:rsidRDefault="00A66FB7" w:rsidP="004B5512">
            <w:pPr>
              <w:jc w:val="left"/>
              <w:rPr>
                <w:rFonts w:ascii="Swis721 BT" w:hAnsi="Swis721 BT"/>
                <w:b/>
                <w:i/>
                <w:lang w:val="en-AU"/>
              </w:rPr>
            </w:pPr>
            <w:r w:rsidRPr="00A34BAD">
              <w:rPr>
                <w:rFonts w:ascii="Swis721 BT" w:hAnsi="Swis721 BT"/>
                <w:b/>
                <w:i/>
                <w:lang w:val="en-AU"/>
              </w:rPr>
              <w:t>55.02-3 Dwelling Diversity</w:t>
            </w:r>
          </w:p>
        </w:tc>
        <w:tc>
          <w:tcPr>
            <w:tcW w:w="709" w:type="dxa"/>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Met?</w:t>
            </w:r>
          </w:p>
        </w:tc>
        <w:tc>
          <w:tcPr>
            <w:tcW w:w="3827" w:type="dxa"/>
            <w:shd w:val="pct10" w:color="auto" w:fill="FFFFFF"/>
          </w:tcPr>
          <w:p w:rsidR="00A66FB7" w:rsidRPr="00A34BAD" w:rsidRDefault="00A66FB7" w:rsidP="004B5512">
            <w:pPr>
              <w:rPr>
                <w:rFonts w:ascii="Swis721 BT" w:hAnsi="Swis721 BT"/>
                <w:b/>
                <w:i/>
                <w:lang w:val="en-AU"/>
              </w:rPr>
            </w:pPr>
            <w:r w:rsidRPr="00A34BAD">
              <w:rPr>
                <w:rFonts w:ascii="Swis721 BT" w:hAnsi="Swis721 BT"/>
                <w:b/>
                <w:i/>
                <w:lang w:val="en-AU"/>
              </w:rPr>
              <w:t>Standard B3</w:t>
            </w:r>
          </w:p>
        </w:tc>
        <w:tc>
          <w:tcPr>
            <w:tcW w:w="709" w:type="dxa"/>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Met?</w:t>
            </w:r>
          </w:p>
        </w:tc>
        <w:tc>
          <w:tcPr>
            <w:tcW w:w="2410" w:type="dxa"/>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Comments</w:t>
            </w:r>
          </w:p>
        </w:tc>
      </w:tr>
      <w:tr w:rsidR="00A66FB7" w:rsidRPr="00A34BAD" w:rsidTr="00A34BAD">
        <w:trPr>
          <w:cantSplit/>
        </w:trPr>
        <w:tc>
          <w:tcPr>
            <w:tcW w:w="2943" w:type="dxa"/>
            <w:tcBorders>
              <w:bottom w:val="nil"/>
            </w:tcBorders>
          </w:tcPr>
          <w:p w:rsidR="00A66FB7" w:rsidRPr="00A34BAD" w:rsidRDefault="00A66FB7" w:rsidP="004B5512">
            <w:pPr>
              <w:jc w:val="left"/>
              <w:rPr>
                <w:rFonts w:ascii="Swis721 BT" w:hAnsi="Swis721 BT"/>
                <w:i/>
                <w:lang w:val="en-AU"/>
              </w:rPr>
            </w:pPr>
            <w:r w:rsidRPr="00A34BAD">
              <w:rPr>
                <w:rFonts w:ascii="Swis721 BT" w:hAnsi="Swis721 BT"/>
                <w:i/>
                <w:lang w:val="en-AU"/>
              </w:rPr>
              <w:t>To encourage a range of dwelling sizes and types in developments of ten or more dwellings</w:t>
            </w:r>
          </w:p>
        </w:tc>
        <w:tc>
          <w:tcPr>
            <w:tcW w:w="709" w:type="dxa"/>
            <w:tcBorders>
              <w:bottom w:val="nil"/>
            </w:tcBorders>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3827" w:type="dxa"/>
            <w:tcBorders>
              <w:bottom w:val="nil"/>
            </w:tcBorders>
          </w:tcPr>
          <w:p w:rsidR="00A66FB7" w:rsidRPr="00A34BAD" w:rsidRDefault="00A66FB7" w:rsidP="004B5512">
            <w:pPr>
              <w:jc w:val="left"/>
              <w:rPr>
                <w:rFonts w:ascii="Swis721 BT" w:hAnsi="Swis721 BT" w:cs="Arial"/>
                <w:i/>
              </w:rPr>
            </w:pPr>
            <w:r w:rsidRPr="00A34BAD">
              <w:rPr>
                <w:rFonts w:ascii="Swis721 BT" w:hAnsi="Swis721 BT" w:cs="Arial"/>
                <w:i/>
              </w:rPr>
              <w:t xml:space="preserve">Developments of ten or more dwellings should provide a range of dwelling sizes and types, including: </w:t>
            </w:r>
          </w:p>
          <w:p w:rsidR="00A66FB7" w:rsidRPr="00A34BAD" w:rsidRDefault="00A66FB7" w:rsidP="00A66FB7">
            <w:pPr>
              <w:pStyle w:val="ListParagraph"/>
              <w:numPr>
                <w:ilvl w:val="0"/>
                <w:numId w:val="64"/>
              </w:numPr>
              <w:jc w:val="left"/>
              <w:rPr>
                <w:rFonts w:ascii="Swis721 BT" w:hAnsi="Swis721 BT" w:cs="Arial"/>
                <w:i/>
              </w:rPr>
            </w:pPr>
            <w:r w:rsidRPr="00A34BAD">
              <w:rPr>
                <w:rFonts w:ascii="Swis721 BT" w:hAnsi="Swis721 BT" w:cs="Arial"/>
                <w:i/>
              </w:rPr>
              <w:t xml:space="preserve">Dwellings with a different number of bedrooms. </w:t>
            </w:r>
          </w:p>
          <w:p w:rsidR="00A66FB7" w:rsidRPr="00A34BAD" w:rsidRDefault="00A66FB7" w:rsidP="00A66FB7">
            <w:pPr>
              <w:pStyle w:val="ListParagraph"/>
              <w:numPr>
                <w:ilvl w:val="0"/>
                <w:numId w:val="64"/>
              </w:numPr>
              <w:jc w:val="left"/>
              <w:rPr>
                <w:rFonts w:ascii="Swis721 BT" w:hAnsi="Swis721 BT"/>
                <w:i/>
              </w:rPr>
            </w:pPr>
            <w:r w:rsidRPr="00A34BAD">
              <w:rPr>
                <w:rFonts w:ascii="Swis721 BT" w:hAnsi="Swis721 BT" w:cs="Arial"/>
                <w:i/>
              </w:rPr>
              <w:t>At least one dwelling that contains a kitchen, bath or shower, and a toilet and wash basin at ground floor level.</w:t>
            </w:r>
          </w:p>
        </w:tc>
        <w:tc>
          <w:tcPr>
            <w:tcW w:w="709" w:type="dxa"/>
            <w:tcBorders>
              <w:bottom w:val="nil"/>
            </w:tcBorders>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410" w:type="dxa"/>
            <w:tcBorders>
              <w:bottom w:val="nil"/>
            </w:tcBorders>
          </w:tcPr>
          <w:p w:rsidR="00A66FB7" w:rsidRPr="00A34BAD" w:rsidRDefault="00A66FB7" w:rsidP="004B5512">
            <w:pPr>
              <w:rPr>
                <w:rFonts w:ascii="Swis721 BT" w:hAnsi="Swis721 BT"/>
                <w:color w:val="C00000"/>
                <w:lang w:val="en-AU"/>
              </w:rPr>
            </w:pPr>
          </w:p>
        </w:tc>
      </w:tr>
      <w:tr w:rsidR="00A66FB7" w:rsidRPr="00A34BAD" w:rsidTr="00A34BAD">
        <w:trPr>
          <w:cantSplit/>
        </w:trPr>
        <w:tc>
          <w:tcPr>
            <w:tcW w:w="2943" w:type="dxa"/>
            <w:tcBorders>
              <w:top w:val="single" w:sz="4" w:space="0" w:color="auto"/>
              <w:bottom w:val="single" w:sz="4" w:space="0" w:color="auto"/>
            </w:tcBorders>
            <w:shd w:val="pct10" w:color="auto" w:fill="FFFFFF"/>
          </w:tcPr>
          <w:p w:rsidR="00A66FB7" w:rsidRPr="00A34BAD" w:rsidRDefault="00A66FB7" w:rsidP="004B5512">
            <w:pPr>
              <w:jc w:val="left"/>
              <w:rPr>
                <w:rFonts w:ascii="Swis721 BT" w:hAnsi="Swis721 BT"/>
                <w:b/>
                <w:i/>
                <w:lang w:val="en-AU"/>
              </w:rPr>
            </w:pPr>
            <w:r w:rsidRPr="00A34BAD">
              <w:rPr>
                <w:rFonts w:ascii="Swis721 BT" w:hAnsi="Swis721 BT"/>
                <w:b/>
                <w:i/>
                <w:lang w:val="en-AU"/>
              </w:rPr>
              <w:t>55.02-4 Infrastructure</w:t>
            </w:r>
          </w:p>
        </w:tc>
        <w:tc>
          <w:tcPr>
            <w:tcW w:w="709" w:type="dxa"/>
            <w:tcBorders>
              <w:top w:val="single" w:sz="4" w:space="0" w:color="auto"/>
              <w:bottom w:val="single" w:sz="4" w:space="0" w:color="auto"/>
            </w:tcBorders>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Met?</w:t>
            </w:r>
          </w:p>
        </w:tc>
        <w:tc>
          <w:tcPr>
            <w:tcW w:w="3827" w:type="dxa"/>
            <w:tcBorders>
              <w:top w:val="single" w:sz="4" w:space="0" w:color="auto"/>
              <w:bottom w:val="single" w:sz="4" w:space="0" w:color="auto"/>
            </w:tcBorders>
            <w:shd w:val="pct10" w:color="auto" w:fill="FFFFFF"/>
          </w:tcPr>
          <w:p w:rsidR="00A66FB7" w:rsidRPr="00A34BAD" w:rsidRDefault="00A66FB7" w:rsidP="004B5512">
            <w:pPr>
              <w:rPr>
                <w:rFonts w:ascii="Swis721 BT" w:hAnsi="Swis721 BT"/>
                <w:b/>
                <w:i/>
                <w:lang w:val="en-AU"/>
              </w:rPr>
            </w:pPr>
            <w:r w:rsidRPr="00A34BAD">
              <w:rPr>
                <w:rFonts w:ascii="Swis721 BT" w:hAnsi="Swis721 BT"/>
                <w:b/>
                <w:i/>
                <w:lang w:val="en-AU"/>
              </w:rPr>
              <w:t>Standard B4</w:t>
            </w:r>
          </w:p>
        </w:tc>
        <w:tc>
          <w:tcPr>
            <w:tcW w:w="709" w:type="dxa"/>
            <w:tcBorders>
              <w:top w:val="single" w:sz="4" w:space="0" w:color="auto"/>
              <w:bottom w:val="single" w:sz="4" w:space="0" w:color="auto"/>
            </w:tcBorders>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Met?</w:t>
            </w:r>
          </w:p>
        </w:tc>
        <w:tc>
          <w:tcPr>
            <w:tcW w:w="2410" w:type="dxa"/>
            <w:tcBorders>
              <w:top w:val="single" w:sz="4" w:space="0" w:color="auto"/>
              <w:bottom w:val="single" w:sz="4" w:space="0" w:color="auto"/>
            </w:tcBorders>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Comments</w:t>
            </w:r>
          </w:p>
        </w:tc>
      </w:tr>
      <w:tr w:rsidR="00A66FB7" w:rsidRPr="00A34BAD" w:rsidTr="00A34BAD">
        <w:trPr>
          <w:cantSplit/>
        </w:trPr>
        <w:tc>
          <w:tcPr>
            <w:tcW w:w="2943" w:type="dxa"/>
            <w:vMerge w:val="restart"/>
            <w:tcBorders>
              <w:top w:val="nil"/>
              <w:left w:val="single" w:sz="4" w:space="0" w:color="auto"/>
            </w:tcBorders>
          </w:tcPr>
          <w:p w:rsidR="00A66FB7" w:rsidRPr="00A34BAD" w:rsidRDefault="00A66FB7" w:rsidP="004B5512">
            <w:pPr>
              <w:keepLines/>
              <w:jc w:val="left"/>
              <w:rPr>
                <w:rFonts w:ascii="Swis721 BT" w:hAnsi="Swis721 BT"/>
                <w:i/>
              </w:rPr>
            </w:pPr>
            <w:r w:rsidRPr="00A34BAD">
              <w:rPr>
                <w:rFonts w:ascii="Swis721 BT" w:hAnsi="Swis721 BT"/>
                <w:i/>
              </w:rPr>
              <w:lastRenderedPageBreak/>
              <w:t xml:space="preserve">To ensure development is provided with appropriate utility services and infrastructure. </w:t>
            </w:r>
          </w:p>
          <w:p w:rsidR="00A66FB7" w:rsidRPr="00A34BAD" w:rsidRDefault="00A66FB7" w:rsidP="004B5512">
            <w:pPr>
              <w:keepLines/>
              <w:jc w:val="left"/>
              <w:rPr>
                <w:rFonts w:ascii="Swis721 BT" w:hAnsi="Swis721 BT"/>
                <w:i/>
              </w:rPr>
            </w:pPr>
          </w:p>
          <w:p w:rsidR="00A66FB7" w:rsidRPr="00A34BAD" w:rsidRDefault="00A66FB7" w:rsidP="004B5512">
            <w:pPr>
              <w:keepLines/>
              <w:jc w:val="left"/>
              <w:rPr>
                <w:rFonts w:ascii="Swis721 BT" w:hAnsi="Swis721 BT"/>
                <w:i/>
                <w:lang w:val="en-AU"/>
              </w:rPr>
            </w:pPr>
            <w:r w:rsidRPr="00A34BAD">
              <w:rPr>
                <w:rFonts w:ascii="Swis721 BT" w:hAnsi="Swis721 BT"/>
                <w:i/>
              </w:rPr>
              <w:t>To ensure development does not unreasonably overload the capacity of utility services and infrastructure.</w:t>
            </w:r>
          </w:p>
        </w:tc>
        <w:tc>
          <w:tcPr>
            <w:tcW w:w="709" w:type="dxa"/>
            <w:vMerge w:val="restart"/>
            <w:tcBorders>
              <w:top w:val="nil"/>
            </w:tcBorders>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3827" w:type="dxa"/>
            <w:tcBorders>
              <w:top w:val="single" w:sz="4" w:space="0" w:color="auto"/>
            </w:tcBorders>
          </w:tcPr>
          <w:p w:rsidR="00A66FB7" w:rsidRPr="00A34BAD" w:rsidRDefault="00A66FB7" w:rsidP="004B5512">
            <w:pPr>
              <w:keepLines/>
              <w:jc w:val="left"/>
              <w:rPr>
                <w:rFonts w:ascii="Swis721 BT" w:hAnsi="Swis721 BT"/>
                <w:i/>
                <w:lang w:val="en-AU"/>
              </w:rPr>
            </w:pPr>
            <w:r w:rsidRPr="00A34BAD">
              <w:rPr>
                <w:rFonts w:ascii="Swis721 BT" w:hAnsi="Swis721 BT"/>
                <w:i/>
              </w:rPr>
              <w:t xml:space="preserve">Development should be connected to reticulated services, including reticulated sewerage, drainage, electricity and gas, if available. </w:t>
            </w:r>
          </w:p>
        </w:tc>
        <w:tc>
          <w:tcPr>
            <w:tcW w:w="709" w:type="dxa"/>
            <w:tcBorders>
              <w:top w:val="single" w:sz="4" w:space="0" w:color="auto"/>
            </w:tcBorders>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410" w:type="dxa"/>
            <w:tcBorders>
              <w:top w:val="single" w:sz="4" w:space="0" w:color="auto"/>
            </w:tcBorders>
          </w:tcPr>
          <w:p w:rsidR="00A66FB7" w:rsidRPr="00A34BAD" w:rsidRDefault="00A66FB7" w:rsidP="004B5512">
            <w:pPr>
              <w:keepLines/>
              <w:jc w:val="left"/>
              <w:rPr>
                <w:rFonts w:ascii="Swis721 BT" w:hAnsi="Swis721 BT"/>
                <w:color w:val="C00000"/>
                <w:lang w:val="en-AU"/>
              </w:rPr>
            </w:pPr>
          </w:p>
        </w:tc>
      </w:tr>
      <w:tr w:rsidR="00A66FB7" w:rsidRPr="00A34BAD" w:rsidTr="00A34BAD">
        <w:trPr>
          <w:cantSplit/>
        </w:trPr>
        <w:tc>
          <w:tcPr>
            <w:tcW w:w="2943" w:type="dxa"/>
            <w:vMerge/>
            <w:tcBorders>
              <w:left w:val="single" w:sz="4" w:space="0" w:color="auto"/>
            </w:tcBorders>
          </w:tcPr>
          <w:p w:rsidR="00A66FB7" w:rsidRPr="00A34BAD" w:rsidRDefault="00A66FB7" w:rsidP="004B5512">
            <w:pPr>
              <w:keepLines/>
              <w:jc w:val="left"/>
              <w:rPr>
                <w:rFonts w:ascii="Swis721 BT" w:hAnsi="Swis721 BT"/>
                <w:i/>
              </w:rPr>
            </w:pPr>
          </w:p>
        </w:tc>
        <w:tc>
          <w:tcPr>
            <w:tcW w:w="709" w:type="dxa"/>
            <w:vMerge/>
          </w:tcPr>
          <w:p w:rsidR="00A66FB7" w:rsidRPr="00A34BAD" w:rsidRDefault="00A66FB7" w:rsidP="004B5512">
            <w:pPr>
              <w:keepLines/>
              <w:rPr>
                <w:rFonts w:ascii="Swis721 BT" w:hAnsi="Swis721 BT"/>
                <w:color w:val="C00000"/>
                <w:lang w:val="en-AU"/>
              </w:rPr>
            </w:pPr>
          </w:p>
        </w:tc>
        <w:tc>
          <w:tcPr>
            <w:tcW w:w="3827" w:type="dxa"/>
            <w:tcBorders>
              <w:top w:val="single" w:sz="4" w:space="0" w:color="auto"/>
            </w:tcBorders>
          </w:tcPr>
          <w:p w:rsidR="00A66FB7" w:rsidRPr="00A34BAD" w:rsidRDefault="00A66FB7" w:rsidP="004B5512">
            <w:pPr>
              <w:keepLines/>
              <w:jc w:val="left"/>
              <w:rPr>
                <w:rFonts w:ascii="Swis721 BT" w:hAnsi="Swis721 BT"/>
                <w:i/>
              </w:rPr>
            </w:pPr>
            <w:r w:rsidRPr="00A34BAD">
              <w:rPr>
                <w:rFonts w:ascii="Swis721 BT" w:hAnsi="Swis721 BT"/>
                <w:i/>
              </w:rPr>
              <w:t>Development should not unreasonably exceed the capacity of utility services and infrastructure, including reticulated services and roads.</w:t>
            </w:r>
          </w:p>
        </w:tc>
        <w:tc>
          <w:tcPr>
            <w:tcW w:w="709" w:type="dxa"/>
            <w:tcBorders>
              <w:top w:val="single" w:sz="4" w:space="0" w:color="auto"/>
            </w:tcBorders>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410" w:type="dxa"/>
            <w:tcBorders>
              <w:top w:val="single" w:sz="4" w:space="0" w:color="auto"/>
            </w:tcBorders>
          </w:tcPr>
          <w:p w:rsidR="00A66FB7" w:rsidRPr="00A34BAD" w:rsidRDefault="00A66FB7" w:rsidP="004B5512">
            <w:pPr>
              <w:keepLines/>
              <w:jc w:val="left"/>
              <w:rPr>
                <w:rFonts w:ascii="Swis721 BT" w:hAnsi="Swis721 BT"/>
                <w:color w:val="C00000"/>
                <w:lang w:val="en-AU"/>
              </w:rPr>
            </w:pPr>
          </w:p>
        </w:tc>
      </w:tr>
      <w:tr w:rsidR="00A66FB7" w:rsidRPr="00A34BAD" w:rsidTr="00A34BAD">
        <w:trPr>
          <w:cantSplit/>
        </w:trPr>
        <w:tc>
          <w:tcPr>
            <w:tcW w:w="2943" w:type="dxa"/>
            <w:vMerge/>
            <w:tcBorders>
              <w:left w:val="single" w:sz="4" w:space="0" w:color="auto"/>
              <w:bottom w:val="single" w:sz="4" w:space="0" w:color="auto"/>
            </w:tcBorders>
          </w:tcPr>
          <w:p w:rsidR="00A66FB7" w:rsidRPr="00A34BAD" w:rsidRDefault="00A66FB7" w:rsidP="004B5512">
            <w:pPr>
              <w:keepLines/>
              <w:jc w:val="left"/>
              <w:rPr>
                <w:rFonts w:ascii="Swis721 BT" w:hAnsi="Swis721 BT"/>
                <w:i/>
              </w:rPr>
            </w:pPr>
          </w:p>
        </w:tc>
        <w:tc>
          <w:tcPr>
            <w:tcW w:w="709" w:type="dxa"/>
            <w:vMerge/>
            <w:tcBorders>
              <w:bottom w:val="single" w:sz="4" w:space="0" w:color="auto"/>
            </w:tcBorders>
          </w:tcPr>
          <w:p w:rsidR="00A66FB7" w:rsidRPr="00A34BAD" w:rsidRDefault="00A66FB7" w:rsidP="004B5512">
            <w:pPr>
              <w:keepLines/>
              <w:rPr>
                <w:rFonts w:ascii="Swis721 BT" w:hAnsi="Swis721 BT"/>
                <w:color w:val="C00000"/>
                <w:lang w:val="en-AU"/>
              </w:rPr>
            </w:pPr>
          </w:p>
        </w:tc>
        <w:tc>
          <w:tcPr>
            <w:tcW w:w="3827" w:type="dxa"/>
            <w:tcBorders>
              <w:top w:val="single" w:sz="4" w:space="0" w:color="auto"/>
            </w:tcBorders>
          </w:tcPr>
          <w:p w:rsidR="00A66FB7" w:rsidRPr="00A34BAD" w:rsidRDefault="00A66FB7" w:rsidP="004B5512">
            <w:pPr>
              <w:keepLines/>
              <w:jc w:val="left"/>
              <w:rPr>
                <w:rFonts w:ascii="Swis721 BT" w:hAnsi="Swis721 BT"/>
                <w:i/>
              </w:rPr>
            </w:pPr>
            <w:r w:rsidRPr="00A34BAD">
              <w:rPr>
                <w:rFonts w:ascii="Swis721 BT" w:hAnsi="Swis721 BT"/>
                <w:i/>
              </w:rPr>
              <w:t>In areas where utility services or infrastructure have little or no spare capacity, developments should provide for the upgrading of or mitigation of the impact on services or infrastructure.</w:t>
            </w:r>
          </w:p>
        </w:tc>
        <w:tc>
          <w:tcPr>
            <w:tcW w:w="709" w:type="dxa"/>
            <w:tcBorders>
              <w:top w:val="single" w:sz="4" w:space="0" w:color="auto"/>
            </w:tcBorders>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410" w:type="dxa"/>
            <w:tcBorders>
              <w:top w:val="single" w:sz="4" w:space="0" w:color="auto"/>
            </w:tcBorders>
          </w:tcPr>
          <w:p w:rsidR="00A66FB7" w:rsidRPr="00A34BAD" w:rsidRDefault="00A66FB7" w:rsidP="004B5512">
            <w:pPr>
              <w:keepLines/>
              <w:jc w:val="left"/>
              <w:rPr>
                <w:rFonts w:ascii="Swis721 BT" w:hAnsi="Swis721 BT"/>
                <w:color w:val="C00000"/>
                <w:lang w:val="en-AU"/>
              </w:rPr>
            </w:pPr>
          </w:p>
        </w:tc>
      </w:tr>
      <w:tr w:rsidR="00A66FB7" w:rsidRPr="00A34BAD" w:rsidTr="00A34BAD">
        <w:trPr>
          <w:cantSplit/>
        </w:trPr>
        <w:tc>
          <w:tcPr>
            <w:tcW w:w="2943" w:type="dxa"/>
            <w:tcBorders>
              <w:top w:val="single" w:sz="4" w:space="0" w:color="auto"/>
              <w:bottom w:val="single" w:sz="4" w:space="0" w:color="auto"/>
            </w:tcBorders>
            <w:shd w:val="pct10" w:color="auto" w:fill="FFFFFF"/>
          </w:tcPr>
          <w:p w:rsidR="00A66FB7" w:rsidRPr="00A34BAD" w:rsidRDefault="00A66FB7" w:rsidP="004B5512">
            <w:pPr>
              <w:jc w:val="left"/>
              <w:rPr>
                <w:rFonts w:ascii="Swis721 BT" w:hAnsi="Swis721 BT"/>
                <w:b/>
                <w:i/>
                <w:lang w:val="en-AU"/>
              </w:rPr>
            </w:pPr>
            <w:r w:rsidRPr="00A34BAD">
              <w:rPr>
                <w:rFonts w:ascii="Swis721 BT" w:hAnsi="Swis721 BT"/>
                <w:b/>
                <w:i/>
                <w:lang w:val="en-AU"/>
              </w:rPr>
              <w:t>55.02-4 Integration With The Street</w:t>
            </w:r>
          </w:p>
        </w:tc>
        <w:tc>
          <w:tcPr>
            <w:tcW w:w="709" w:type="dxa"/>
            <w:tcBorders>
              <w:top w:val="single" w:sz="4" w:space="0" w:color="auto"/>
              <w:bottom w:val="single" w:sz="4" w:space="0" w:color="auto"/>
            </w:tcBorders>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Met?</w:t>
            </w:r>
          </w:p>
        </w:tc>
        <w:tc>
          <w:tcPr>
            <w:tcW w:w="3827" w:type="dxa"/>
            <w:tcBorders>
              <w:top w:val="single" w:sz="4" w:space="0" w:color="auto"/>
              <w:bottom w:val="single" w:sz="4" w:space="0" w:color="auto"/>
            </w:tcBorders>
            <w:shd w:val="pct10" w:color="auto" w:fill="FFFFFF"/>
          </w:tcPr>
          <w:p w:rsidR="00A66FB7" w:rsidRPr="00A34BAD" w:rsidRDefault="00A66FB7" w:rsidP="004B5512">
            <w:pPr>
              <w:rPr>
                <w:rFonts w:ascii="Swis721 BT" w:hAnsi="Swis721 BT"/>
                <w:b/>
                <w:i/>
                <w:lang w:val="en-AU"/>
              </w:rPr>
            </w:pPr>
            <w:r w:rsidRPr="00A34BAD">
              <w:rPr>
                <w:rFonts w:ascii="Swis721 BT" w:hAnsi="Swis721 BT"/>
                <w:b/>
                <w:i/>
                <w:lang w:val="en-AU"/>
              </w:rPr>
              <w:t>Standard B5</w:t>
            </w:r>
          </w:p>
        </w:tc>
        <w:tc>
          <w:tcPr>
            <w:tcW w:w="709" w:type="dxa"/>
            <w:tcBorders>
              <w:top w:val="single" w:sz="4" w:space="0" w:color="auto"/>
              <w:bottom w:val="single" w:sz="4" w:space="0" w:color="auto"/>
            </w:tcBorders>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Met?</w:t>
            </w:r>
          </w:p>
        </w:tc>
        <w:tc>
          <w:tcPr>
            <w:tcW w:w="2410" w:type="dxa"/>
            <w:tcBorders>
              <w:top w:val="single" w:sz="4" w:space="0" w:color="auto"/>
              <w:bottom w:val="single" w:sz="4" w:space="0" w:color="auto"/>
            </w:tcBorders>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Comments</w:t>
            </w:r>
          </w:p>
        </w:tc>
      </w:tr>
      <w:tr w:rsidR="00A66FB7" w:rsidRPr="00A34BAD" w:rsidTr="00A34BAD">
        <w:trPr>
          <w:cantSplit/>
        </w:trPr>
        <w:tc>
          <w:tcPr>
            <w:tcW w:w="2943" w:type="dxa"/>
            <w:vMerge w:val="restart"/>
            <w:tcBorders>
              <w:top w:val="single" w:sz="4" w:space="0" w:color="auto"/>
              <w:left w:val="single" w:sz="4" w:space="0" w:color="auto"/>
            </w:tcBorders>
          </w:tcPr>
          <w:p w:rsidR="00A66FB7" w:rsidRPr="00A34BAD" w:rsidRDefault="00A66FB7" w:rsidP="004B5512">
            <w:pPr>
              <w:keepLines/>
              <w:jc w:val="left"/>
              <w:rPr>
                <w:rFonts w:ascii="Swis721 BT" w:hAnsi="Swis721 BT"/>
                <w:i/>
                <w:lang w:val="en-AU"/>
              </w:rPr>
            </w:pPr>
            <w:r w:rsidRPr="00A34BAD">
              <w:rPr>
                <w:rFonts w:ascii="Swis721 BT" w:hAnsi="Swis721 BT"/>
                <w:i/>
                <w:lang w:val="en-AU"/>
              </w:rPr>
              <w:t>To integrate the layout of development with the street</w:t>
            </w:r>
          </w:p>
        </w:tc>
        <w:tc>
          <w:tcPr>
            <w:tcW w:w="709" w:type="dxa"/>
            <w:vMerge w:val="restart"/>
            <w:tcBorders>
              <w:top w:val="single" w:sz="4" w:space="0" w:color="auto"/>
            </w:tcBorders>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3827" w:type="dxa"/>
            <w:tcBorders>
              <w:top w:val="single" w:sz="4" w:space="0" w:color="auto"/>
            </w:tcBorders>
          </w:tcPr>
          <w:p w:rsidR="00A66FB7" w:rsidRPr="00A34BAD" w:rsidRDefault="00A66FB7" w:rsidP="004B5512">
            <w:pPr>
              <w:keepLines/>
              <w:jc w:val="left"/>
              <w:rPr>
                <w:rFonts w:ascii="Swis721 BT" w:hAnsi="Swis721 BT"/>
                <w:i/>
                <w:lang w:val="en-AU"/>
              </w:rPr>
            </w:pPr>
            <w:r w:rsidRPr="00A34BAD">
              <w:rPr>
                <w:rFonts w:ascii="Swis721 BT" w:hAnsi="Swis721 BT"/>
                <w:i/>
              </w:rPr>
              <w:t>Developments should provide adequate vehicle and pedestrian links that maintain or enhance local accessibility.</w:t>
            </w:r>
          </w:p>
        </w:tc>
        <w:tc>
          <w:tcPr>
            <w:tcW w:w="709" w:type="dxa"/>
            <w:tcBorders>
              <w:top w:val="single" w:sz="4" w:space="0" w:color="auto"/>
            </w:tcBorders>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410" w:type="dxa"/>
            <w:tcBorders>
              <w:top w:val="single" w:sz="4" w:space="0" w:color="auto"/>
            </w:tcBorders>
          </w:tcPr>
          <w:p w:rsidR="00A66FB7" w:rsidRPr="00A34BAD" w:rsidRDefault="00A66FB7" w:rsidP="004B5512">
            <w:pPr>
              <w:keepLines/>
              <w:jc w:val="left"/>
              <w:rPr>
                <w:rFonts w:ascii="Swis721 BT" w:hAnsi="Swis721 BT"/>
                <w:color w:val="C00000"/>
                <w:lang w:val="en-AU"/>
              </w:rPr>
            </w:pPr>
          </w:p>
        </w:tc>
      </w:tr>
      <w:tr w:rsidR="00A66FB7" w:rsidRPr="00A34BAD" w:rsidTr="00A34BAD">
        <w:trPr>
          <w:cantSplit/>
        </w:trPr>
        <w:tc>
          <w:tcPr>
            <w:tcW w:w="2943" w:type="dxa"/>
            <w:vMerge/>
            <w:tcBorders>
              <w:left w:val="single" w:sz="4" w:space="0" w:color="auto"/>
            </w:tcBorders>
          </w:tcPr>
          <w:p w:rsidR="00A66FB7" w:rsidRPr="00A34BAD" w:rsidRDefault="00A66FB7" w:rsidP="004B5512">
            <w:pPr>
              <w:keepLines/>
              <w:jc w:val="left"/>
              <w:rPr>
                <w:rFonts w:ascii="Swis721 BT" w:hAnsi="Swis721 BT"/>
                <w:i/>
                <w:lang w:val="en-AU"/>
              </w:rPr>
            </w:pPr>
          </w:p>
        </w:tc>
        <w:tc>
          <w:tcPr>
            <w:tcW w:w="709" w:type="dxa"/>
            <w:vMerge/>
          </w:tcPr>
          <w:p w:rsidR="00A66FB7" w:rsidRPr="00A34BAD" w:rsidRDefault="00A66FB7" w:rsidP="004B5512">
            <w:pPr>
              <w:keepLines/>
              <w:rPr>
                <w:rFonts w:ascii="Swis721 BT" w:hAnsi="Swis721 BT"/>
                <w:i/>
                <w:color w:val="C00000"/>
                <w:lang w:val="en-AU"/>
              </w:rPr>
            </w:pPr>
          </w:p>
        </w:tc>
        <w:tc>
          <w:tcPr>
            <w:tcW w:w="3827" w:type="dxa"/>
            <w:tcBorders>
              <w:top w:val="single" w:sz="4" w:space="0" w:color="auto"/>
            </w:tcBorders>
          </w:tcPr>
          <w:p w:rsidR="00A66FB7" w:rsidRPr="00A34BAD" w:rsidRDefault="00A66FB7" w:rsidP="004B5512">
            <w:pPr>
              <w:keepLines/>
              <w:jc w:val="left"/>
              <w:rPr>
                <w:rFonts w:ascii="Swis721 BT" w:hAnsi="Swis721 BT"/>
                <w:i/>
                <w:lang w:val="en-AU"/>
              </w:rPr>
            </w:pPr>
            <w:r w:rsidRPr="00A34BAD">
              <w:rPr>
                <w:rFonts w:ascii="Swis721 BT" w:hAnsi="Swis721 BT"/>
                <w:i/>
                <w:lang w:val="en-AU"/>
              </w:rPr>
              <w:t>Development should be oriented to front existing and proposed streets</w:t>
            </w:r>
          </w:p>
        </w:tc>
        <w:tc>
          <w:tcPr>
            <w:tcW w:w="709" w:type="dxa"/>
            <w:tcBorders>
              <w:top w:val="single" w:sz="4" w:space="0" w:color="auto"/>
            </w:tcBorders>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410" w:type="dxa"/>
            <w:tcBorders>
              <w:top w:val="single" w:sz="4" w:space="0" w:color="auto"/>
            </w:tcBorders>
          </w:tcPr>
          <w:p w:rsidR="00A66FB7" w:rsidRPr="00A34BAD" w:rsidRDefault="00A66FB7" w:rsidP="004B5512">
            <w:pPr>
              <w:keepLines/>
              <w:jc w:val="left"/>
              <w:rPr>
                <w:rFonts w:ascii="Swis721 BT" w:hAnsi="Swis721 BT"/>
                <w:color w:val="C00000"/>
                <w:lang w:val="en-AU"/>
              </w:rPr>
            </w:pPr>
          </w:p>
        </w:tc>
      </w:tr>
      <w:tr w:rsidR="00A66FB7" w:rsidRPr="00A34BAD" w:rsidTr="00A34BAD">
        <w:trPr>
          <w:cantSplit/>
          <w:trHeight w:val="439"/>
        </w:trPr>
        <w:tc>
          <w:tcPr>
            <w:tcW w:w="2943" w:type="dxa"/>
            <w:vMerge/>
            <w:tcBorders>
              <w:left w:val="single" w:sz="4" w:space="0" w:color="auto"/>
            </w:tcBorders>
          </w:tcPr>
          <w:p w:rsidR="00A66FB7" w:rsidRPr="00A34BAD" w:rsidRDefault="00A66FB7" w:rsidP="004B5512">
            <w:pPr>
              <w:keepLines/>
              <w:rPr>
                <w:rFonts w:ascii="Swis721 BT" w:hAnsi="Swis721 BT"/>
                <w:i/>
                <w:lang w:val="en-AU"/>
              </w:rPr>
            </w:pPr>
          </w:p>
        </w:tc>
        <w:tc>
          <w:tcPr>
            <w:tcW w:w="709" w:type="dxa"/>
            <w:vMerge/>
          </w:tcPr>
          <w:p w:rsidR="00A66FB7" w:rsidRPr="00A34BAD" w:rsidRDefault="00A66FB7" w:rsidP="004B5512">
            <w:pPr>
              <w:keepLines/>
              <w:rPr>
                <w:rFonts w:ascii="Swis721 BT" w:hAnsi="Swis721 BT"/>
                <w:i/>
                <w:lang w:val="en-AU"/>
              </w:rPr>
            </w:pPr>
          </w:p>
        </w:tc>
        <w:tc>
          <w:tcPr>
            <w:tcW w:w="3827" w:type="dxa"/>
          </w:tcPr>
          <w:p w:rsidR="00A66FB7" w:rsidRPr="00A34BAD" w:rsidRDefault="00A66FB7" w:rsidP="004B5512">
            <w:pPr>
              <w:keepLines/>
              <w:jc w:val="left"/>
              <w:rPr>
                <w:rFonts w:ascii="Swis721 BT" w:hAnsi="Swis721 BT"/>
                <w:i/>
                <w:lang w:val="en-AU"/>
              </w:rPr>
            </w:pPr>
            <w:r w:rsidRPr="00A34BAD">
              <w:rPr>
                <w:rFonts w:ascii="Swis721 BT" w:hAnsi="Swis721 BT"/>
                <w:i/>
                <w:lang w:val="en-AU"/>
              </w:rPr>
              <w:t>High fencing in front of dwellings should be avoided if practicable</w:t>
            </w:r>
          </w:p>
        </w:tc>
        <w:tc>
          <w:tcPr>
            <w:tcW w:w="709" w:type="dxa"/>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410" w:type="dxa"/>
          </w:tcPr>
          <w:p w:rsidR="00A66FB7" w:rsidRPr="00A34BAD" w:rsidRDefault="00A66FB7" w:rsidP="004B5512">
            <w:pPr>
              <w:keepLines/>
              <w:rPr>
                <w:rFonts w:ascii="Swis721 BT" w:hAnsi="Swis721 BT"/>
                <w:color w:val="C00000"/>
                <w:lang w:val="en-AU"/>
              </w:rPr>
            </w:pPr>
          </w:p>
        </w:tc>
      </w:tr>
      <w:tr w:rsidR="00A66FB7" w:rsidRPr="00A34BAD" w:rsidTr="00A34BAD">
        <w:trPr>
          <w:cantSplit/>
          <w:trHeight w:val="439"/>
        </w:trPr>
        <w:tc>
          <w:tcPr>
            <w:tcW w:w="2943" w:type="dxa"/>
            <w:vMerge/>
            <w:tcBorders>
              <w:left w:val="single" w:sz="4" w:space="0" w:color="auto"/>
            </w:tcBorders>
          </w:tcPr>
          <w:p w:rsidR="00A66FB7" w:rsidRPr="00A34BAD" w:rsidRDefault="00A66FB7" w:rsidP="004B5512">
            <w:pPr>
              <w:keepLines/>
              <w:rPr>
                <w:rFonts w:ascii="Swis721 BT" w:hAnsi="Swis721 BT"/>
                <w:i/>
                <w:lang w:val="en-AU"/>
              </w:rPr>
            </w:pPr>
          </w:p>
        </w:tc>
        <w:tc>
          <w:tcPr>
            <w:tcW w:w="709" w:type="dxa"/>
            <w:vMerge/>
          </w:tcPr>
          <w:p w:rsidR="00A66FB7" w:rsidRPr="00A34BAD" w:rsidRDefault="00A66FB7" w:rsidP="004B5512">
            <w:pPr>
              <w:keepLines/>
              <w:rPr>
                <w:rFonts w:ascii="Swis721 BT" w:hAnsi="Swis721 BT"/>
                <w:i/>
                <w:lang w:val="en-AU"/>
              </w:rPr>
            </w:pPr>
          </w:p>
        </w:tc>
        <w:tc>
          <w:tcPr>
            <w:tcW w:w="3827" w:type="dxa"/>
          </w:tcPr>
          <w:p w:rsidR="00A66FB7" w:rsidRPr="00A34BAD" w:rsidRDefault="00A66FB7" w:rsidP="004B5512">
            <w:pPr>
              <w:keepLines/>
              <w:jc w:val="left"/>
              <w:rPr>
                <w:rFonts w:ascii="Swis721 BT" w:hAnsi="Swis721 BT"/>
                <w:i/>
                <w:lang w:val="en-AU"/>
              </w:rPr>
            </w:pPr>
            <w:r w:rsidRPr="00A34BAD">
              <w:rPr>
                <w:rFonts w:ascii="Swis721 BT" w:hAnsi="Swis721 BT"/>
                <w:i/>
              </w:rPr>
              <w:t>Development next to existing public open space should be laid out to complement the open space.</w:t>
            </w:r>
          </w:p>
        </w:tc>
        <w:tc>
          <w:tcPr>
            <w:tcW w:w="709" w:type="dxa"/>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410" w:type="dxa"/>
            <w:tcBorders>
              <w:bottom w:val="single" w:sz="4" w:space="0" w:color="auto"/>
            </w:tcBorders>
          </w:tcPr>
          <w:p w:rsidR="00A66FB7" w:rsidRPr="00A34BAD" w:rsidRDefault="00A66FB7" w:rsidP="004B5512">
            <w:pPr>
              <w:keepLines/>
              <w:rPr>
                <w:rFonts w:ascii="Swis721 BT" w:hAnsi="Swis721 BT"/>
                <w:i/>
                <w:color w:val="C00000"/>
                <w:lang w:val="en-AU"/>
              </w:rPr>
            </w:pPr>
          </w:p>
        </w:tc>
      </w:tr>
    </w:tbl>
    <w:p w:rsidR="00A66FB7" w:rsidRPr="00A34BAD" w:rsidRDefault="00A66FB7" w:rsidP="00A66FB7">
      <w:pPr>
        <w:rPr>
          <w:rFonts w:ascii="Swis721 BT" w:hAnsi="Swis721 BT"/>
          <w:b/>
          <w:lang w:val="en-AU"/>
        </w:rPr>
      </w:pPr>
    </w:p>
    <w:tbl>
      <w:tblPr>
        <w:tblW w:w="10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709"/>
        <w:gridCol w:w="4110"/>
        <w:gridCol w:w="709"/>
        <w:gridCol w:w="2268"/>
        <w:gridCol w:w="186"/>
      </w:tblGrid>
      <w:tr w:rsidR="00A66FB7" w:rsidRPr="00A34BAD" w:rsidTr="004B5512">
        <w:trPr>
          <w:cantSplit/>
        </w:trPr>
        <w:tc>
          <w:tcPr>
            <w:tcW w:w="10642" w:type="dxa"/>
            <w:gridSpan w:val="6"/>
            <w:shd w:val="clear" w:color="auto" w:fill="FFFFFF"/>
            <w:vAlign w:val="center"/>
          </w:tcPr>
          <w:p w:rsidR="00A66FB7" w:rsidRPr="00A34BAD" w:rsidRDefault="00A66FB7" w:rsidP="004B5512">
            <w:pPr>
              <w:spacing w:before="60" w:after="60"/>
              <w:rPr>
                <w:rFonts w:ascii="Swis721 BT" w:hAnsi="Swis721 BT"/>
                <w:b/>
                <w:lang w:val="en-AU"/>
              </w:rPr>
            </w:pPr>
            <w:r w:rsidRPr="00A34BAD">
              <w:rPr>
                <w:rFonts w:ascii="Swis721 BT" w:hAnsi="Swis721 BT"/>
                <w:b/>
                <w:lang w:val="en-AU"/>
              </w:rPr>
              <w:t>55.03 SITE LAYOUT AND BUILDING MASSING</w:t>
            </w:r>
          </w:p>
        </w:tc>
      </w:tr>
      <w:tr w:rsidR="00A66FB7" w:rsidRPr="00A34BAD" w:rsidTr="004B5512">
        <w:trPr>
          <w:gridAfter w:val="1"/>
          <w:wAfter w:w="186" w:type="dxa"/>
          <w:cantSplit/>
        </w:trPr>
        <w:tc>
          <w:tcPr>
            <w:tcW w:w="2660" w:type="dxa"/>
            <w:tcBorders>
              <w:top w:val="nil"/>
              <w:bottom w:val="nil"/>
            </w:tcBorders>
            <w:shd w:val="pct10" w:color="auto" w:fill="FFFFFF"/>
          </w:tcPr>
          <w:p w:rsidR="00A66FB7" w:rsidRPr="00A34BAD" w:rsidRDefault="00A66FB7" w:rsidP="004B5512">
            <w:pPr>
              <w:rPr>
                <w:rFonts w:ascii="Swis721 BT" w:hAnsi="Swis721 BT"/>
                <w:b/>
                <w:i/>
                <w:lang w:val="en-AU"/>
              </w:rPr>
            </w:pPr>
            <w:r w:rsidRPr="00A34BAD">
              <w:rPr>
                <w:rFonts w:ascii="Swis721 BT" w:hAnsi="Swis721 BT"/>
                <w:b/>
                <w:i/>
                <w:lang w:val="en-AU"/>
              </w:rPr>
              <w:t>55.03-1 Street Setback</w:t>
            </w:r>
          </w:p>
        </w:tc>
        <w:tc>
          <w:tcPr>
            <w:tcW w:w="709" w:type="dxa"/>
            <w:tcBorders>
              <w:top w:val="nil"/>
              <w:bottom w:val="nil"/>
            </w:tcBorders>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Met?</w:t>
            </w:r>
          </w:p>
        </w:tc>
        <w:tc>
          <w:tcPr>
            <w:tcW w:w="4110" w:type="dxa"/>
            <w:tcBorders>
              <w:top w:val="nil"/>
              <w:bottom w:val="single" w:sz="4" w:space="0" w:color="auto"/>
            </w:tcBorders>
            <w:shd w:val="pct10" w:color="auto" w:fill="FFFFFF"/>
          </w:tcPr>
          <w:p w:rsidR="00A66FB7" w:rsidRPr="00A34BAD" w:rsidRDefault="00A66FB7" w:rsidP="004B5512">
            <w:pPr>
              <w:rPr>
                <w:rFonts w:ascii="Swis721 BT" w:hAnsi="Swis721 BT"/>
                <w:b/>
                <w:i/>
                <w:lang w:val="en-AU"/>
              </w:rPr>
            </w:pPr>
            <w:r w:rsidRPr="00A34BAD">
              <w:rPr>
                <w:rFonts w:ascii="Swis721 BT" w:hAnsi="Swis721 BT"/>
                <w:b/>
                <w:i/>
                <w:lang w:val="en-AU"/>
              </w:rPr>
              <w:t>Standard B6</w:t>
            </w:r>
          </w:p>
        </w:tc>
        <w:tc>
          <w:tcPr>
            <w:tcW w:w="709" w:type="dxa"/>
            <w:tcBorders>
              <w:top w:val="nil"/>
              <w:bottom w:val="single" w:sz="4" w:space="0" w:color="auto"/>
            </w:tcBorders>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Met?</w:t>
            </w:r>
          </w:p>
        </w:tc>
        <w:tc>
          <w:tcPr>
            <w:tcW w:w="2268" w:type="dxa"/>
            <w:tcBorders>
              <w:top w:val="nil"/>
              <w:bottom w:val="single" w:sz="4" w:space="0" w:color="auto"/>
            </w:tcBorders>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Comments</w:t>
            </w:r>
          </w:p>
        </w:tc>
      </w:tr>
      <w:tr w:rsidR="00A66FB7" w:rsidRPr="00A34BAD" w:rsidTr="00A34BAD">
        <w:trPr>
          <w:gridAfter w:val="1"/>
          <w:wAfter w:w="186" w:type="dxa"/>
          <w:cantSplit/>
        </w:trPr>
        <w:tc>
          <w:tcPr>
            <w:tcW w:w="2660" w:type="dxa"/>
            <w:vMerge w:val="restart"/>
            <w:tcBorders>
              <w:top w:val="single" w:sz="4" w:space="0" w:color="auto"/>
              <w:left w:val="single" w:sz="4" w:space="0" w:color="auto"/>
              <w:bottom w:val="single" w:sz="4" w:space="0" w:color="auto"/>
            </w:tcBorders>
          </w:tcPr>
          <w:p w:rsidR="00A66FB7" w:rsidRPr="00A34BAD" w:rsidRDefault="00A66FB7" w:rsidP="004B5512">
            <w:pPr>
              <w:keepLines/>
              <w:jc w:val="left"/>
              <w:rPr>
                <w:rFonts w:ascii="Swis721 BT" w:hAnsi="Swis721 BT"/>
                <w:i/>
                <w:lang w:val="en-AU"/>
              </w:rPr>
            </w:pPr>
            <w:r w:rsidRPr="00A34BAD">
              <w:rPr>
                <w:rFonts w:ascii="Swis721 BT" w:hAnsi="Swis721 BT"/>
                <w:i/>
                <w:lang w:val="en-AU"/>
              </w:rPr>
              <w:t>To ensure that the setbacks of buildings from a street respect the existing or preferred neighbourhood character and make efficient use of the site</w:t>
            </w:r>
          </w:p>
        </w:tc>
        <w:tc>
          <w:tcPr>
            <w:tcW w:w="709" w:type="dxa"/>
            <w:tcBorders>
              <w:top w:val="single" w:sz="4" w:space="0" w:color="auto"/>
              <w:bottom w:val="nil"/>
            </w:tcBorders>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4110" w:type="dxa"/>
            <w:tcBorders>
              <w:top w:val="single" w:sz="4" w:space="0" w:color="auto"/>
              <w:bottom w:val="single" w:sz="4" w:space="0" w:color="auto"/>
            </w:tcBorders>
            <w:shd w:val="clear" w:color="auto" w:fill="92CDDC" w:themeFill="accent5" w:themeFillTint="99"/>
          </w:tcPr>
          <w:p w:rsidR="00A66FB7" w:rsidRPr="00A34BAD" w:rsidRDefault="00A66FB7" w:rsidP="004B5512">
            <w:pPr>
              <w:keepLines/>
              <w:ind w:left="30"/>
              <w:jc w:val="left"/>
              <w:rPr>
                <w:rFonts w:ascii="Swis721 BT" w:hAnsi="Swis721 BT" w:cs="Arial"/>
                <w:b/>
                <w:i/>
              </w:rPr>
            </w:pPr>
            <w:r w:rsidRPr="00A34BAD">
              <w:rPr>
                <w:rFonts w:ascii="Swis721 BT" w:hAnsi="Swis721 BT" w:cs="Arial"/>
                <w:b/>
                <w:i/>
              </w:rPr>
              <w:t>NCO2 Modified requirements</w:t>
            </w:r>
          </w:p>
          <w:p w:rsidR="00A66FB7" w:rsidRPr="00A34BAD" w:rsidRDefault="00A66FB7" w:rsidP="004B5512">
            <w:pPr>
              <w:keepLines/>
              <w:jc w:val="left"/>
              <w:rPr>
                <w:rFonts w:ascii="Swis721 BT" w:hAnsi="Swis721 BT"/>
                <w:i/>
              </w:rPr>
            </w:pPr>
            <w:r w:rsidRPr="00A34BAD">
              <w:rPr>
                <w:rFonts w:ascii="Swis721 BT" w:hAnsi="Swis721 BT"/>
                <w:i/>
              </w:rPr>
              <w:t>Walls of buildings should be set back from streets the distance specified below:</w:t>
            </w:r>
          </w:p>
          <w:p w:rsidR="00A66FB7" w:rsidRPr="00A34BAD" w:rsidRDefault="00A66FB7" w:rsidP="004B5512">
            <w:pPr>
              <w:keepLines/>
              <w:spacing w:before="60"/>
              <w:jc w:val="left"/>
              <w:rPr>
                <w:rFonts w:ascii="Swis721 BT" w:hAnsi="Swis721 BT"/>
                <w:i/>
              </w:rPr>
            </w:pPr>
            <w:r w:rsidRPr="00A34BAD">
              <w:rPr>
                <w:rFonts w:ascii="Swis721 BT" w:hAnsi="Swis721 BT"/>
                <w:i/>
              </w:rPr>
              <w:t>If the street is Great Ocean Road, Ocean Road, Ocean Road South or Mountjoy Parade:</w:t>
            </w:r>
          </w:p>
          <w:p w:rsidR="00A66FB7" w:rsidRPr="00A34BAD" w:rsidRDefault="00A66FB7" w:rsidP="00A66FB7">
            <w:pPr>
              <w:keepLines/>
              <w:numPr>
                <w:ilvl w:val="0"/>
                <w:numId w:val="49"/>
              </w:numPr>
              <w:tabs>
                <w:tab w:val="left" w:pos="317"/>
              </w:tabs>
              <w:ind w:left="317" w:hanging="317"/>
              <w:jc w:val="left"/>
              <w:rPr>
                <w:rFonts w:ascii="Swis721 BT" w:hAnsi="Swis721 BT"/>
                <w:i/>
              </w:rPr>
            </w:pPr>
            <w:r w:rsidRPr="00A34BAD">
              <w:rPr>
                <w:rFonts w:ascii="Swis721 BT" w:hAnsi="Swis721 BT"/>
                <w:i/>
              </w:rPr>
              <w:t xml:space="preserve">Minimum front street setback 9m </w:t>
            </w:r>
          </w:p>
          <w:p w:rsidR="00A66FB7" w:rsidRPr="00A34BAD" w:rsidRDefault="00A66FB7" w:rsidP="00A66FB7">
            <w:pPr>
              <w:keepLines/>
              <w:numPr>
                <w:ilvl w:val="0"/>
                <w:numId w:val="49"/>
              </w:numPr>
              <w:tabs>
                <w:tab w:val="left" w:pos="317"/>
              </w:tabs>
              <w:ind w:left="317" w:hanging="317"/>
              <w:jc w:val="left"/>
              <w:rPr>
                <w:rFonts w:ascii="Swis721 BT" w:hAnsi="Swis721 BT"/>
                <w:i/>
              </w:rPr>
            </w:pPr>
            <w:r w:rsidRPr="00A34BAD">
              <w:rPr>
                <w:rFonts w:ascii="Swis721 BT" w:hAnsi="Swis721 BT"/>
                <w:i/>
              </w:rPr>
              <w:t>Minimum side street setback 9m</w:t>
            </w:r>
          </w:p>
          <w:p w:rsidR="00A66FB7" w:rsidRPr="00A34BAD" w:rsidRDefault="00A66FB7" w:rsidP="004B5512">
            <w:pPr>
              <w:keepLines/>
              <w:rPr>
                <w:rFonts w:ascii="Swis721 BT" w:hAnsi="Swis721 BT"/>
                <w:i/>
                <w:lang w:val="en-AU"/>
              </w:rPr>
            </w:pPr>
            <w:r w:rsidRPr="00A34BAD">
              <w:rPr>
                <w:rFonts w:ascii="Swis721 BT" w:hAnsi="Swis721 BT"/>
                <w:i/>
              </w:rPr>
              <w:t xml:space="preserve">For other streets the street boundary setbacks of B6 apply. </w:t>
            </w:r>
          </w:p>
        </w:tc>
        <w:tc>
          <w:tcPr>
            <w:tcW w:w="709" w:type="dxa"/>
            <w:tcBorders>
              <w:top w:val="single" w:sz="4" w:space="0" w:color="auto"/>
              <w:bottom w:val="single" w:sz="4" w:space="0" w:color="auto"/>
            </w:tcBorders>
            <w:shd w:val="clear" w:color="auto" w:fill="92CDDC" w:themeFill="accent5" w:themeFillTint="99"/>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268" w:type="dxa"/>
            <w:tcBorders>
              <w:top w:val="single" w:sz="4" w:space="0" w:color="auto"/>
              <w:bottom w:val="single" w:sz="4" w:space="0" w:color="auto"/>
              <w:right w:val="single" w:sz="4" w:space="0" w:color="auto"/>
            </w:tcBorders>
            <w:shd w:val="clear" w:color="auto" w:fill="92CDDC" w:themeFill="accent5" w:themeFillTint="99"/>
          </w:tcPr>
          <w:p w:rsidR="00A66FB7" w:rsidRPr="00A34BAD" w:rsidRDefault="00A66FB7" w:rsidP="004B5512">
            <w:pPr>
              <w:keepLines/>
              <w:rPr>
                <w:rFonts w:ascii="Swis721 BT" w:hAnsi="Swis721 BT"/>
                <w:b/>
                <w:color w:val="C00000"/>
                <w:lang w:val="en-AU"/>
              </w:rPr>
            </w:pPr>
          </w:p>
        </w:tc>
      </w:tr>
      <w:tr w:rsidR="00A66FB7" w:rsidRPr="00A34BAD" w:rsidTr="004B5512">
        <w:trPr>
          <w:gridAfter w:val="1"/>
          <w:wAfter w:w="186" w:type="dxa"/>
          <w:cantSplit/>
        </w:trPr>
        <w:tc>
          <w:tcPr>
            <w:tcW w:w="2660" w:type="dxa"/>
            <w:vMerge/>
            <w:tcBorders>
              <w:top w:val="single" w:sz="4" w:space="0" w:color="auto"/>
              <w:left w:val="single" w:sz="4" w:space="0" w:color="auto"/>
              <w:bottom w:val="single" w:sz="4" w:space="0" w:color="auto"/>
            </w:tcBorders>
          </w:tcPr>
          <w:p w:rsidR="00A66FB7" w:rsidRPr="00A34BAD" w:rsidRDefault="00A66FB7" w:rsidP="004B5512">
            <w:pPr>
              <w:keepLines/>
              <w:rPr>
                <w:rFonts w:ascii="Swis721 BT" w:hAnsi="Swis721 BT"/>
                <w:i/>
                <w:lang w:val="en-AU"/>
              </w:rPr>
            </w:pPr>
          </w:p>
        </w:tc>
        <w:tc>
          <w:tcPr>
            <w:tcW w:w="709" w:type="dxa"/>
            <w:tcBorders>
              <w:top w:val="nil"/>
              <w:bottom w:val="single" w:sz="4" w:space="0" w:color="auto"/>
            </w:tcBorders>
          </w:tcPr>
          <w:p w:rsidR="00A66FB7" w:rsidRPr="00A34BAD" w:rsidRDefault="00A66FB7" w:rsidP="004B5512">
            <w:pPr>
              <w:keepLines/>
              <w:rPr>
                <w:rFonts w:ascii="Swis721 BT" w:hAnsi="Swis721 BT"/>
                <w:i/>
                <w:color w:val="C00000"/>
                <w:lang w:val="en-AU"/>
              </w:rPr>
            </w:pPr>
          </w:p>
        </w:tc>
        <w:tc>
          <w:tcPr>
            <w:tcW w:w="4110" w:type="dxa"/>
            <w:tcBorders>
              <w:top w:val="single" w:sz="4" w:space="0" w:color="auto"/>
              <w:bottom w:val="single" w:sz="4" w:space="0" w:color="auto"/>
            </w:tcBorders>
            <w:shd w:val="clear" w:color="auto" w:fill="FFFFFF" w:themeFill="background1"/>
          </w:tcPr>
          <w:p w:rsidR="00A66FB7" w:rsidRPr="00A34BAD" w:rsidRDefault="00A66FB7" w:rsidP="004B5512">
            <w:pPr>
              <w:keepLines/>
              <w:rPr>
                <w:rFonts w:ascii="Swis721 BT" w:hAnsi="Swis721 BT"/>
                <w:i/>
                <w:lang w:val="en-AU"/>
              </w:rPr>
            </w:pPr>
            <w:r w:rsidRPr="00A34BAD">
              <w:rPr>
                <w:rFonts w:ascii="Swis721 BT" w:hAnsi="Swis721 BT"/>
                <w:i/>
                <w:lang w:val="en-AU"/>
              </w:rPr>
              <w:t xml:space="preserve">Porches, pergolas and verandahs that are &lt; 3.6m high and eaves may encroach </w:t>
            </w:r>
            <w:r w:rsidRPr="00A34BAD">
              <w:rPr>
                <w:rFonts w:ascii="Swis721 BT" w:hAnsi="Swis721 BT"/>
                <w:i/>
                <w:lang w:val="en-AU"/>
              </w:rPr>
              <w:sym w:font="UniversalMath1 BT" w:char="F0A3"/>
            </w:r>
            <w:r w:rsidRPr="00A34BAD">
              <w:rPr>
                <w:rFonts w:ascii="Swis721 BT" w:hAnsi="Swis721 BT"/>
                <w:i/>
                <w:lang w:val="en-AU"/>
              </w:rPr>
              <w:t xml:space="preserve"> 2.5m into the setbacks of this standard</w:t>
            </w:r>
          </w:p>
        </w:tc>
        <w:tc>
          <w:tcPr>
            <w:tcW w:w="709" w:type="dxa"/>
            <w:tcBorders>
              <w:top w:val="single" w:sz="4" w:space="0" w:color="auto"/>
              <w:bottom w:val="single" w:sz="4" w:space="0" w:color="auto"/>
            </w:tcBorders>
            <w:shd w:val="clear" w:color="auto" w:fill="FFFFFF" w:themeFill="background1"/>
          </w:tcPr>
          <w:p w:rsidR="00A66FB7" w:rsidRPr="00A34BAD" w:rsidRDefault="00A66FB7" w:rsidP="004B5512">
            <w:pPr>
              <w:keepLines/>
              <w:rPr>
                <w:rFonts w:ascii="Swis721 BT" w:hAnsi="Swis721 BT"/>
                <w:color w:val="C00000"/>
                <w:lang w:val="en-AU"/>
              </w:rPr>
            </w:pPr>
          </w:p>
        </w:tc>
        <w:tc>
          <w:tcPr>
            <w:tcW w:w="2268" w:type="dxa"/>
            <w:tcBorders>
              <w:top w:val="single" w:sz="4" w:space="0" w:color="auto"/>
              <w:bottom w:val="single" w:sz="4" w:space="0" w:color="auto"/>
              <w:right w:val="single" w:sz="4" w:space="0" w:color="auto"/>
            </w:tcBorders>
            <w:shd w:val="clear" w:color="auto" w:fill="FFFFFF" w:themeFill="background1"/>
          </w:tcPr>
          <w:p w:rsidR="00A66FB7" w:rsidRPr="00A34BAD" w:rsidRDefault="00A66FB7" w:rsidP="004B5512">
            <w:pPr>
              <w:keepLines/>
              <w:rPr>
                <w:rFonts w:ascii="Swis721 BT" w:hAnsi="Swis721 BT"/>
                <w:i/>
                <w:color w:val="C00000"/>
                <w:lang w:val="en-AU"/>
              </w:rPr>
            </w:pPr>
          </w:p>
        </w:tc>
      </w:tr>
      <w:tr w:rsidR="00A66FB7" w:rsidRPr="00A34BAD" w:rsidTr="004B5512">
        <w:trPr>
          <w:gridAfter w:val="1"/>
          <w:wAfter w:w="186" w:type="dxa"/>
          <w:cantSplit/>
        </w:trPr>
        <w:tc>
          <w:tcPr>
            <w:tcW w:w="2660" w:type="dxa"/>
            <w:tcBorders>
              <w:top w:val="nil"/>
              <w:left w:val="single" w:sz="4" w:space="0" w:color="auto"/>
              <w:bottom w:val="single" w:sz="4" w:space="0" w:color="auto"/>
            </w:tcBorders>
            <w:shd w:val="pct10" w:color="auto" w:fill="FFFFFF"/>
          </w:tcPr>
          <w:p w:rsidR="00A66FB7" w:rsidRPr="00A34BAD" w:rsidRDefault="00A66FB7" w:rsidP="004B5512">
            <w:pPr>
              <w:rPr>
                <w:rFonts w:ascii="Swis721 BT" w:hAnsi="Swis721 BT"/>
                <w:b/>
                <w:i/>
                <w:lang w:val="en-AU"/>
              </w:rPr>
            </w:pPr>
            <w:r w:rsidRPr="00A34BAD">
              <w:rPr>
                <w:rFonts w:ascii="Swis721 BT" w:hAnsi="Swis721 BT"/>
                <w:b/>
                <w:i/>
                <w:lang w:val="en-AU"/>
              </w:rPr>
              <w:t>55.03-2 Building Height</w:t>
            </w:r>
          </w:p>
        </w:tc>
        <w:tc>
          <w:tcPr>
            <w:tcW w:w="709" w:type="dxa"/>
            <w:tcBorders>
              <w:top w:val="nil"/>
              <w:bottom w:val="nil"/>
            </w:tcBorders>
            <w:shd w:val="pct10" w:color="auto" w:fill="FFFFFF"/>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Met?</w:t>
            </w:r>
          </w:p>
        </w:tc>
        <w:tc>
          <w:tcPr>
            <w:tcW w:w="4110" w:type="dxa"/>
            <w:tcBorders>
              <w:top w:val="nil"/>
              <w:bottom w:val="single" w:sz="4" w:space="0" w:color="auto"/>
            </w:tcBorders>
            <w:shd w:val="pct10" w:color="auto" w:fill="FFFFFF"/>
          </w:tcPr>
          <w:p w:rsidR="00A66FB7" w:rsidRPr="00A34BAD" w:rsidRDefault="00A66FB7" w:rsidP="004B5512">
            <w:pPr>
              <w:rPr>
                <w:rFonts w:ascii="Swis721 BT" w:hAnsi="Swis721 BT"/>
                <w:b/>
                <w:i/>
                <w:lang w:val="en-AU"/>
              </w:rPr>
            </w:pPr>
            <w:r w:rsidRPr="00A34BAD">
              <w:rPr>
                <w:rFonts w:ascii="Swis721 BT" w:hAnsi="Swis721 BT"/>
                <w:b/>
                <w:i/>
                <w:lang w:val="en-AU"/>
              </w:rPr>
              <w:t>Standard B7</w:t>
            </w:r>
          </w:p>
        </w:tc>
        <w:tc>
          <w:tcPr>
            <w:tcW w:w="709" w:type="dxa"/>
            <w:tcBorders>
              <w:top w:val="nil"/>
              <w:bottom w:val="single" w:sz="4" w:space="0" w:color="auto"/>
            </w:tcBorders>
            <w:shd w:val="pct10" w:color="auto" w:fill="FFFFFF"/>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Met?</w:t>
            </w:r>
          </w:p>
        </w:tc>
        <w:tc>
          <w:tcPr>
            <w:tcW w:w="2268" w:type="dxa"/>
            <w:tcBorders>
              <w:top w:val="nil"/>
              <w:bottom w:val="single" w:sz="4" w:space="0" w:color="auto"/>
              <w:right w:val="single" w:sz="4" w:space="0" w:color="auto"/>
            </w:tcBorders>
            <w:shd w:val="pct10" w:color="auto" w:fill="FFFFFF"/>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Comments</w:t>
            </w:r>
          </w:p>
        </w:tc>
      </w:tr>
      <w:tr w:rsidR="00061027" w:rsidRPr="00A34BAD" w:rsidTr="00DC5186">
        <w:trPr>
          <w:gridAfter w:val="1"/>
          <w:wAfter w:w="186" w:type="dxa"/>
          <w:cantSplit/>
          <w:trHeight w:val="959"/>
        </w:trPr>
        <w:tc>
          <w:tcPr>
            <w:tcW w:w="2660" w:type="dxa"/>
            <w:tcBorders>
              <w:top w:val="nil"/>
            </w:tcBorders>
          </w:tcPr>
          <w:p w:rsidR="00061027" w:rsidRPr="00A34BAD" w:rsidRDefault="00061027" w:rsidP="004B5512">
            <w:pPr>
              <w:rPr>
                <w:rFonts w:ascii="Swis721 BT" w:hAnsi="Swis721 BT"/>
                <w:i/>
                <w:lang w:val="en-AU"/>
              </w:rPr>
            </w:pPr>
            <w:bookmarkStart w:id="0" w:name="_GoBack" w:colFirst="4" w:colLast="4"/>
            <w:r w:rsidRPr="00A34BAD">
              <w:rPr>
                <w:rFonts w:ascii="Swis721 BT" w:hAnsi="Swis721 BT"/>
                <w:i/>
                <w:lang w:val="en-AU"/>
              </w:rPr>
              <w:t>To ensure that the height of buildings respects the existing or preferred neighbourhood character</w:t>
            </w:r>
          </w:p>
        </w:tc>
        <w:tc>
          <w:tcPr>
            <w:tcW w:w="709" w:type="dxa"/>
            <w:tcBorders>
              <w:top w:val="single" w:sz="4" w:space="0" w:color="auto"/>
            </w:tcBorders>
          </w:tcPr>
          <w:p w:rsidR="00061027" w:rsidRPr="00A34BAD" w:rsidRDefault="00061027" w:rsidP="004B5512">
            <w:pPr>
              <w:rPr>
                <w:rFonts w:ascii="Swis721 BT" w:hAnsi="Swis721 BT"/>
                <w:color w:val="C00000"/>
                <w:lang w:val="en-AU"/>
              </w:rPr>
            </w:pPr>
            <w:r w:rsidRPr="00A34BAD">
              <w:rPr>
                <w:rFonts w:ascii="Swis721 BT" w:hAnsi="Swis721 BT"/>
                <w:color w:val="C00000"/>
                <w:lang w:val="en-AU"/>
              </w:rPr>
              <w:t>Yes</w:t>
            </w:r>
          </w:p>
          <w:p w:rsidR="00061027" w:rsidRPr="00A34BAD" w:rsidRDefault="00061027" w:rsidP="004B5512">
            <w:pPr>
              <w:rPr>
                <w:rFonts w:ascii="Swis721 BT" w:hAnsi="Swis721 BT"/>
                <w:color w:val="C00000"/>
                <w:lang w:val="en-AU"/>
              </w:rPr>
            </w:pPr>
            <w:r w:rsidRPr="00A34BAD">
              <w:rPr>
                <w:rFonts w:ascii="Swis721 BT" w:hAnsi="Swis721 BT"/>
                <w:color w:val="C00000"/>
                <w:lang w:val="en-AU"/>
              </w:rPr>
              <w:t>No</w:t>
            </w:r>
          </w:p>
          <w:p w:rsidR="00061027" w:rsidRPr="00A34BAD" w:rsidRDefault="00061027" w:rsidP="004B5512">
            <w:pPr>
              <w:rPr>
                <w:rFonts w:ascii="Swis721 BT" w:hAnsi="Swis721 BT"/>
                <w:color w:val="C00000"/>
                <w:lang w:val="en-AU"/>
              </w:rPr>
            </w:pPr>
            <w:r w:rsidRPr="00A34BAD">
              <w:rPr>
                <w:rFonts w:ascii="Swis721 BT" w:hAnsi="Swis721 BT"/>
                <w:color w:val="C00000"/>
                <w:lang w:val="en-AU"/>
              </w:rPr>
              <w:t>N/A</w:t>
            </w:r>
          </w:p>
        </w:tc>
        <w:tc>
          <w:tcPr>
            <w:tcW w:w="4110" w:type="dxa"/>
            <w:tcBorders>
              <w:top w:val="single" w:sz="4" w:space="0" w:color="auto"/>
            </w:tcBorders>
            <w:shd w:val="clear" w:color="auto" w:fill="92CDDC" w:themeFill="accent5" w:themeFillTint="99"/>
          </w:tcPr>
          <w:p w:rsidR="00061027" w:rsidRPr="00A34BAD" w:rsidRDefault="00061027" w:rsidP="004B5512">
            <w:pPr>
              <w:keepLines/>
              <w:ind w:left="30"/>
              <w:jc w:val="left"/>
              <w:rPr>
                <w:rFonts w:ascii="Swis721 BT" w:hAnsi="Swis721 BT" w:cs="Arial"/>
                <w:b/>
                <w:i/>
              </w:rPr>
            </w:pPr>
            <w:r w:rsidRPr="00A34BAD">
              <w:rPr>
                <w:rFonts w:ascii="Swis721 BT" w:hAnsi="Swis721 BT" w:cs="Arial"/>
                <w:b/>
                <w:i/>
              </w:rPr>
              <w:t>NCO2 Modified requirements</w:t>
            </w:r>
          </w:p>
          <w:p w:rsidR="00061027" w:rsidRPr="00A34BAD" w:rsidRDefault="00061027" w:rsidP="004B5512">
            <w:pPr>
              <w:rPr>
                <w:rFonts w:ascii="Swis721 BT" w:hAnsi="Swis721 BT"/>
                <w:i/>
                <w:lang w:val="en-AU"/>
              </w:rPr>
            </w:pPr>
            <w:r w:rsidRPr="00A34BAD">
              <w:rPr>
                <w:rFonts w:ascii="Swis721 BT" w:hAnsi="Swis721 BT"/>
                <w:i/>
                <w:lang w:val="en-AU"/>
              </w:rPr>
              <w:t>The maximum building height should not exceed 7.5m</w:t>
            </w:r>
          </w:p>
        </w:tc>
        <w:tc>
          <w:tcPr>
            <w:tcW w:w="709" w:type="dxa"/>
            <w:tcBorders>
              <w:top w:val="single" w:sz="4" w:space="0" w:color="auto"/>
            </w:tcBorders>
            <w:shd w:val="clear" w:color="auto" w:fill="92CDDC" w:themeFill="accent5" w:themeFillTint="99"/>
          </w:tcPr>
          <w:p w:rsidR="00061027" w:rsidRPr="00A34BAD" w:rsidRDefault="00061027" w:rsidP="004B5512">
            <w:pPr>
              <w:rPr>
                <w:rFonts w:ascii="Swis721 BT" w:hAnsi="Swis721 BT"/>
                <w:color w:val="C00000"/>
                <w:lang w:val="en-AU"/>
              </w:rPr>
            </w:pPr>
            <w:r w:rsidRPr="00A34BAD">
              <w:rPr>
                <w:rFonts w:ascii="Swis721 BT" w:hAnsi="Swis721 BT"/>
                <w:color w:val="C00000"/>
                <w:lang w:val="en-AU"/>
              </w:rPr>
              <w:t>Yes</w:t>
            </w:r>
          </w:p>
          <w:p w:rsidR="00061027" w:rsidRPr="00A34BAD" w:rsidRDefault="00061027" w:rsidP="004B5512">
            <w:pPr>
              <w:rPr>
                <w:rFonts w:ascii="Swis721 BT" w:hAnsi="Swis721 BT"/>
                <w:color w:val="C00000"/>
                <w:lang w:val="en-AU"/>
              </w:rPr>
            </w:pPr>
            <w:r w:rsidRPr="00A34BAD">
              <w:rPr>
                <w:rFonts w:ascii="Swis721 BT" w:hAnsi="Swis721 BT"/>
                <w:color w:val="C00000"/>
                <w:lang w:val="en-AU"/>
              </w:rPr>
              <w:t>No</w:t>
            </w:r>
          </w:p>
          <w:p w:rsidR="00061027" w:rsidRPr="00A34BAD" w:rsidRDefault="00061027" w:rsidP="004B5512">
            <w:pPr>
              <w:rPr>
                <w:rFonts w:ascii="Swis721 BT" w:hAnsi="Swis721 BT"/>
                <w:color w:val="C00000"/>
                <w:lang w:val="en-AU"/>
              </w:rPr>
            </w:pPr>
            <w:r w:rsidRPr="00A34BAD">
              <w:rPr>
                <w:rFonts w:ascii="Swis721 BT" w:hAnsi="Swis721 BT"/>
                <w:color w:val="C00000"/>
                <w:lang w:val="en-AU"/>
              </w:rPr>
              <w:t>N/A</w:t>
            </w:r>
          </w:p>
        </w:tc>
        <w:tc>
          <w:tcPr>
            <w:tcW w:w="2268" w:type="dxa"/>
            <w:tcBorders>
              <w:top w:val="single" w:sz="4" w:space="0" w:color="auto"/>
            </w:tcBorders>
            <w:shd w:val="clear" w:color="auto" w:fill="92CDDC" w:themeFill="accent5" w:themeFillTint="99"/>
          </w:tcPr>
          <w:p w:rsidR="00061027" w:rsidRPr="00A34BAD" w:rsidRDefault="00061027" w:rsidP="004B5512">
            <w:pPr>
              <w:pStyle w:val="Header"/>
              <w:rPr>
                <w:rFonts w:ascii="Swis721 BT" w:hAnsi="Swis721 BT" w:cs="Arial"/>
                <w:color w:val="C00000"/>
                <w:lang w:val="en-AU"/>
              </w:rPr>
            </w:pPr>
          </w:p>
        </w:tc>
      </w:tr>
      <w:bookmarkEnd w:id="0"/>
      <w:tr w:rsidR="00A66FB7" w:rsidRPr="00A34BAD" w:rsidTr="004B5512">
        <w:trPr>
          <w:gridAfter w:val="1"/>
          <w:wAfter w:w="186" w:type="dxa"/>
          <w:cantSplit/>
        </w:trPr>
        <w:tc>
          <w:tcPr>
            <w:tcW w:w="2660" w:type="dxa"/>
            <w:tcBorders>
              <w:bottom w:val="single" w:sz="4" w:space="0" w:color="auto"/>
            </w:tcBorders>
            <w:shd w:val="pct10" w:color="auto" w:fill="FFFFFF"/>
          </w:tcPr>
          <w:p w:rsidR="00A66FB7" w:rsidRPr="00A34BAD" w:rsidRDefault="00A66FB7" w:rsidP="004B5512">
            <w:pPr>
              <w:rPr>
                <w:rFonts w:ascii="Swis721 BT" w:hAnsi="Swis721 BT"/>
                <w:b/>
                <w:i/>
                <w:lang w:val="en-AU"/>
              </w:rPr>
            </w:pPr>
            <w:r w:rsidRPr="00A34BAD">
              <w:rPr>
                <w:rFonts w:ascii="Swis721 BT" w:hAnsi="Swis721 BT"/>
                <w:b/>
                <w:i/>
                <w:lang w:val="en-AU"/>
              </w:rPr>
              <w:t>55.03-3 Site Coverage</w:t>
            </w:r>
          </w:p>
        </w:tc>
        <w:tc>
          <w:tcPr>
            <w:tcW w:w="709" w:type="dxa"/>
            <w:tcBorders>
              <w:top w:val="nil"/>
              <w:bottom w:val="single" w:sz="4" w:space="0" w:color="auto"/>
            </w:tcBorders>
            <w:shd w:val="pct10" w:color="auto" w:fill="FFFFFF"/>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Met?</w:t>
            </w:r>
          </w:p>
        </w:tc>
        <w:tc>
          <w:tcPr>
            <w:tcW w:w="4110" w:type="dxa"/>
            <w:tcBorders>
              <w:bottom w:val="single" w:sz="4" w:space="0" w:color="auto"/>
            </w:tcBorders>
            <w:shd w:val="pct10" w:color="auto" w:fill="FFFFFF"/>
          </w:tcPr>
          <w:p w:rsidR="00A66FB7" w:rsidRPr="00A34BAD" w:rsidRDefault="00A66FB7" w:rsidP="004B5512">
            <w:pPr>
              <w:rPr>
                <w:rFonts w:ascii="Swis721 BT" w:hAnsi="Swis721 BT"/>
                <w:b/>
                <w:i/>
                <w:lang w:val="en-AU"/>
              </w:rPr>
            </w:pPr>
            <w:r w:rsidRPr="00A34BAD">
              <w:rPr>
                <w:rFonts w:ascii="Swis721 BT" w:hAnsi="Swis721 BT"/>
                <w:b/>
                <w:i/>
                <w:lang w:val="en-AU"/>
              </w:rPr>
              <w:t>Standard B8</w:t>
            </w:r>
          </w:p>
        </w:tc>
        <w:tc>
          <w:tcPr>
            <w:tcW w:w="709" w:type="dxa"/>
            <w:tcBorders>
              <w:bottom w:val="single" w:sz="4" w:space="0" w:color="auto"/>
            </w:tcBorders>
            <w:shd w:val="pct10" w:color="auto" w:fill="FFFFFF"/>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Met?</w:t>
            </w:r>
          </w:p>
        </w:tc>
        <w:tc>
          <w:tcPr>
            <w:tcW w:w="2268" w:type="dxa"/>
            <w:tcBorders>
              <w:bottom w:val="single" w:sz="4" w:space="0" w:color="auto"/>
            </w:tcBorders>
            <w:shd w:val="pct10" w:color="auto" w:fill="FFFFFF"/>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Comments</w:t>
            </w:r>
          </w:p>
        </w:tc>
      </w:tr>
      <w:tr w:rsidR="00A66FB7" w:rsidRPr="00A34BAD" w:rsidTr="00A34BAD">
        <w:trPr>
          <w:gridAfter w:val="1"/>
          <w:wAfter w:w="186" w:type="dxa"/>
          <w:cantSplit/>
        </w:trPr>
        <w:tc>
          <w:tcPr>
            <w:tcW w:w="2660" w:type="dxa"/>
            <w:vMerge w:val="restart"/>
            <w:tcBorders>
              <w:top w:val="single" w:sz="4" w:space="0" w:color="auto"/>
              <w:left w:val="single" w:sz="4" w:space="0" w:color="auto"/>
              <w:bottom w:val="single" w:sz="4" w:space="0" w:color="auto"/>
            </w:tcBorders>
          </w:tcPr>
          <w:p w:rsidR="00A66FB7" w:rsidRPr="00A34BAD" w:rsidRDefault="00A66FB7" w:rsidP="004B5512">
            <w:pPr>
              <w:jc w:val="left"/>
              <w:rPr>
                <w:rFonts w:ascii="Swis721 BT" w:hAnsi="Swis721 BT"/>
                <w:lang w:val="en-AU"/>
              </w:rPr>
            </w:pPr>
            <w:r w:rsidRPr="00A34BAD">
              <w:rPr>
                <w:rFonts w:ascii="Swis721 BT" w:hAnsi="Swis721 BT"/>
                <w:i/>
                <w:lang w:val="en-AU"/>
              </w:rPr>
              <w:t>To ensure that the site coverage respects the existing or preferred neighbourhood character and responds to the features of the site</w:t>
            </w:r>
          </w:p>
        </w:tc>
        <w:tc>
          <w:tcPr>
            <w:tcW w:w="709" w:type="dxa"/>
            <w:vMerge w:val="restart"/>
            <w:tcBorders>
              <w:top w:val="single" w:sz="4" w:space="0" w:color="auto"/>
              <w:bottom w:val="single" w:sz="4" w:space="0" w:color="auto"/>
            </w:tcBorders>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4110" w:type="dxa"/>
            <w:tcBorders>
              <w:top w:val="single" w:sz="4" w:space="0" w:color="auto"/>
              <w:bottom w:val="single" w:sz="4" w:space="0" w:color="auto"/>
            </w:tcBorders>
            <w:shd w:val="clear" w:color="auto" w:fill="92CDDC" w:themeFill="accent5" w:themeFillTint="99"/>
          </w:tcPr>
          <w:p w:rsidR="00A66FB7" w:rsidRPr="00A34BAD" w:rsidRDefault="00A66FB7" w:rsidP="004B5512">
            <w:pPr>
              <w:keepLines/>
              <w:ind w:left="30"/>
              <w:jc w:val="left"/>
              <w:rPr>
                <w:rFonts w:ascii="Swis721 BT" w:hAnsi="Swis721 BT" w:cs="Arial"/>
                <w:b/>
                <w:i/>
              </w:rPr>
            </w:pPr>
            <w:r w:rsidRPr="00A34BAD">
              <w:rPr>
                <w:rFonts w:ascii="Swis721 BT" w:hAnsi="Swis721 BT" w:cs="Arial"/>
                <w:b/>
                <w:i/>
              </w:rPr>
              <w:t>NCO2 Modified requirements</w:t>
            </w:r>
          </w:p>
          <w:p w:rsidR="00A66FB7" w:rsidRPr="00A34BAD" w:rsidRDefault="00A66FB7" w:rsidP="004B5512">
            <w:pPr>
              <w:jc w:val="left"/>
              <w:rPr>
                <w:rFonts w:ascii="Swis721 BT" w:hAnsi="Swis721 BT"/>
                <w:i/>
                <w:lang w:val="en-AU"/>
              </w:rPr>
            </w:pPr>
            <w:r w:rsidRPr="00A34BAD">
              <w:rPr>
                <w:rFonts w:ascii="Swis721 BT" w:hAnsi="Swis721 BT"/>
                <w:i/>
                <w:lang w:val="en-AU"/>
              </w:rPr>
              <w:t>The site area covered by buildings should not exceed 35%.</w:t>
            </w:r>
          </w:p>
        </w:tc>
        <w:tc>
          <w:tcPr>
            <w:tcW w:w="709" w:type="dxa"/>
            <w:tcBorders>
              <w:top w:val="single" w:sz="4" w:space="0" w:color="auto"/>
              <w:bottom w:val="single" w:sz="4" w:space="0" w:color="auto"/>
            </w:tcBorders>
            <w:shd w:val="clear" w:color="auto" w:fill="92CDDC" w:themeFill="accent5" w:themeFillTint="99"/>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268" w:type="dxa"/>
            <w:tcBorders>
              <w:top w:val="single" w:sz="4" w:space="0" w:color="auto"/>
              <w:bottom w:val="single" w:sz="4" w:space="0" w:color="auto"/>
              <w:right w:val="single" w:sz="4" w:space="0" w:color="auto"/>
            </w:tcBorders>
            <w:shd w:val="clear" w:color="auto" w:fill="92CDDC" w:themeFill="accent5" w:themeFillTint="99"/>
          </w:tcPr>
          <w:p w:rsidR="00A66FB7" w:rsidRPr="00A34BAD" w:rsidRDefault="00A66FB7" w:rsidP="004B5512">
            <w:pPr>
              <w:rPr>
                <w:rFonts w:ascii="Swis721 BT" w:hAnsi="Swis721 BT"/>
                <w:color w:val="C00000"/>
                <w:lang w:val="en-AU"/>
              </w:rPr>
            </w:pPr>
          </w:p>
        </w:tc>
      </w:tr>
      <w:tr w:rsidR="00A66FB7" w:rsidRPr="00A34BAD" w:rsidTr="00A34BAD">
        <w:trPr>
          <w:gridAfter w:val="1"/>
          <w:wAfter w:w="186" w:type="dxa"/>
          <w:cantSplit/>
        </w:trPr>
        <w:tc>
          <w:tcPr>
            <w:tcW w:w="2660" w:type="dxa"/>
            <w:vMerge/>
            <w:tcBorders>
              <w:top w:val="single" w:sz="4" w:space="0" w:color="auto"/>
              <w:left w:val="single" w:sz="4" w:space="0" w:color="auto"/>
              <w:bottom w:val="single" w:sz="4" w:space="0" w:color="auto"/>
            </w:tcBorders>
          </w:tcPr>
          <w:p w:rsidR="00A66FB7" w:rsidRPr="00A34BAD" w:rsidRDefault="00A66FB7" w:rsidP="004B5512">
            <w:pPr>
              <w:rPr>
                <w:rFonts w:ascii="Swis721 BT" w:hAnsi="Swis721 BT"/>
                <w:i/>
                <w:lang w:val="en-AU"/>
              </w:rPr>
            </w:pPr>
          </w:p>
        </w:tc>
        <w:tc>
          <w:tcPr>
            <w:tcW w:w="709" w:type="dxa"/>
            <w:vMerge/>
            <w:tcBorders>
              <w:top w:val="single" w:sz="4" w:space="0" w:color="auto"/>
              <w:bottom w:val="single" w:sz="4" w:space="0" w:color="auto"/>
            </w:tcBorders>
          </w:tcPr>
          <w:p w:rsidR="00A66FB7" w:rsidRPr="00A34BAD" w:rsidRDefault="00A66FB7" w:rsidP="004B5512">
            <w:pPr>
              <w:rPr>
                <w:rFonts w:ascii="Swis721 BT" w:hAnsi="Swis721 BT"/>
                <w:i/>
                <w:color w:val="C00000"/>
                <w:lang w:val="en-AU"/>
              </w:rPr>
            </w:pPr>
          </w:p>
        </w:tc>
        <w:tc>
          <w:tcPr>
            <w:tcW w:w="4110" w:type="dxa"/>
            <w:tcBorders>
              <w:top w:val="single" w:sz="4" w:space="0" w:color="auto"/>
              <w:bottom w:val="single" w:sz="4" w:space="0" w:color="auto"/>
            </w:tcBorders>
            <w:shd w:val="clear" w:color="auto" w:fill="92CDDC" w:themeFill="accent5" w:themeFillTint="99"/>
          </w:tcPr>
          <w:p w:rsidR="00A66FB7" w:rsidRPr="00A34BAD" w:rsidRDefault="00A66FB7" w:rsidP="004B5512">
            <w:pPr>
              <w:jc w:val="left"/>
              <w:rPr>
                <w:rFonts w:ascii="Swis721 BT" w:hAnsi="Swis721 BT"/>
                <w:i/>
                <w:lang w:val="en-AU"/>
              </w:rPr>
            </w:pPr>
            <w:r w:rsidRPr="00A34BAD">
              <w:rPr>
                <w:rFonts w:ascii="Swis721 BT" w:hAnsi="Swis721 BT"/>
                <w:i/>
              </w:rPr>
              <w:t>The plot ratio of a building should not exceed 0.5.</w:t>
            </w:r>
          </w:p>
        </w:tc>
        <w:tc>
          <w:tcPr>
            <w:tcW w:w="709" w:type="dxa"/>
            <w:tcBorders>
              <w:top w:val="single" w:sz="4" w:space="0" w:color="auto"/>
              <w:bottom w:val="single" w:sz="4" w:space="0" w:color="auto"/>
            </w:tcBorders>
            <w:shd w:val="clear" w:color="auto" w:fill="92CDDC" w:themeFill="accent5" w:themeFillTint="99"/>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268" w:type="dxa"/>
            <w:tcBorders>
              <w:top w:val="single" w:sz="4" w:space="0" w:color="auto"/>
              <w:bottom w:val="single" w:sz="4" w:space="0" w:color="auto"/>
              <w:right w:val="single" w:sz="4" w:space="0" w:color="auto"/>
            </w:tcBorders>
            <w:shd w:val="clear" w:color="auto" w:fill="92CDDC" w:themeFill="accent5" w:themeFillTint="99"/>
          </w:tcPr>
          <w:p w:rsidR="00A66FB7" w:rsidRPr="00A34BAD" w:rsidRDefault="00A66FB7" w:rsidP="004B5512">
            <w:pPr>
              <w:rPr>
                <w:rFonts w:ascii="Swis721 BT" w:hAnsi="Swis721 BT"/>
                <w:i/>
                <w:color w:val="C00000"/>
                <w:lang w:val="en-AU"/>
              </w:rPr>
            </w:pPr>
          </w:p>
        </w:tc>
      </w:tr>
      <w:tr w:rsidR="00A66FB7" w:rsidRPr="00A34BAD" w:rsidTr="004B5512">
        <w:trPr>
          <w:gridAfter w:val="1"/>
          <w:wAfter w:w="186" w:type="dxa"/>
          <w:cantSplit/>
        </w:trPr>
        <w:tc>
          <w:tcPr>
            <w:tcW w:w="2660" w:type="dxa"/>
            <w:tcBorders>
              <w:top w:val="single" w:sz="4" w:space="0" w:color="auto"/>
              <w:left w:val="single" w:sz="4" w:space="0" w:color="auto"/>
              <w:bottom w:val="single" w:sz="4" w:space="0" w:color="auto"/>
            </w:tcBorders>
            <w:shd w:val="pct10" w:color="auto" w:fill="FFFFFF"/>
          </w:tcPr>
          <w:p w:rsidR="00A66FB7" w:rsidRPr="00A34BAD" w:rsidRDefault="00A66FB7" w:rsidP="004B5512">
            <w:pPr>
              <w:rPr>
                <w:rFonts w:ascii="Swis721 BT" w:hAnsi="Swis721 BT"/>
                <w:b/>
                <w:i/>
                <w:lang w:val="en-AU"/>
              </w:rPr>
            </w:pPr>
            <w:r w:rsidRPr="00A34BAD">
              <w:rPr>
                <w:rFonts w:ascii="Swis721 BT" w:hAnsi="Swis721 BT"/>
                <w:b/>
                <w:i/>
                <w:lang w:val="en-AU"/>
              </w:rPr>
              <w:lastRenderedPageBreak/>
              <w:t>55.03-4 Permeability</w:t>
            </w:r>
          </w:p>
        </w:tc>
        <w:tc>
          <w:tcPr>
            <w:tcW w:w="709" w:type="dxa"/>
            <w:tcBorders>
              <w:top w:val="single" w:sz="4" w:space="0" w:color="auto"/>
              <w:bottom w:val="single" w:sz="4" w:space="0" w:color="auto"/>
            </w:tcBorders>
            <w:shd w:val="pct10" w:color="auto" w:fill="FFFFFF"/>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Met?</w:t>
            </w:r>
          </w:p>
        </w:tc>
        <w:tc>
          <w:tcPr>
            <w:tcW w:w="4110" w:type="dxa"/>
            <w:tcBorders>
              <w:top w:val="single" w:sz="4" w:space="0" w:color="auto"/>
              <w:bottom w:val="single" w:sz="4" w:space="0" w:color="auto"/>
            </w:tcBorders>
            <w:shd w:val="pct10" w:color="auto" w:fill="FFFFFF"/>
          </w:tcPr>
          <w:p w:rsidR="00A66FB7" w:rsidRPr="00A34BAD" w:rsidRDefault="00A66FB7" w:rsidP="004B5512">
            <w:pPr>
              <w:rPr>
                <w:rFonts w:ascii="Swis721 BT" w:hAnsi="Swis721 BT"/>
                <w:b/>
                <w:i/>
                <w:lang w:val="en-AU"/>
              </w:rPr>
            </w:pPr>
            <w:r w:rsidRPr="00A34BAD">
              <w:rPr>
                <w:rFonts w:ascii="Swis721 BT" w:hAnsi="Swis721 BT"/>
                <w:b/>
                <w:i/>
                <w:lang w:val="en-AU"/>
              </w:rPr>
              <w:t>Standard B9</w:t>
            </w:r>
          </w:p>
        </w:tc>
        <w:tc>
          <w:tcPr>
            <w:tcW w:w="709" w:type="dxa"/>
            <w:tcBorders>
              <w:top w:val="single" w:sz="4" w:space="0" w:color="auto"/>
              <w:bottom w:val="single" w:sz="4" w:space="0" w:color="auto"/>
            </w:tcBorders>
            <w:shd w:val="pct10" w:color="auto" w:fill="FFFFFF"/>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Met?</w:t>
            </w:r>
          </w:p>
        </w:tc>
        <w:tc>
          <w:tcPr>
            <w:tcW w:w="2268" w:type="dxa"/>
            <w:tcBorders>
              <w:top w:val="single" w:sz="4" w:space="0" w:color="auto"/>
              <w:bottom w:val="single" w:sz="4" w:space="0" w:color="auto"/>
              <w:right w:val="single" w:sz="4" w:space="0" w:color="auto"/>
            </w:tcBorders>
            <w:shd w:val="pct10" w:color="auto" w:fill="FFFFFF"/>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Comments</w:t>
            </w:r>
          </w:p>
        </w:tc>
      </w:tr>
      <w:tr w:rsidR="000A0843" w:rsidRPr="00A34BAD" w:rsidTr="003755D2">
        <w:trPr>
          <w:gridAfter w:val="1"/>
          <w:wAfter w:w="186" w:type="dxa"/>
          <w:cantSplit/>
          <w:trHeight w:val="1448"/>
        </w:trPr>
        <w:tc>
          <w:tcPr>
            <w:tcW w:w="2660" w:type="dxa"/>
            <w:vMerge w:val="restart"/>
            <w:tcBorders>
              <w:top w:val="single" w:sz="4" w:space="0" w:color="auto"/>
            </w:tcBorders>
          </w:tcPr>
          <w:p w:rsidR="000A0843" w:rsidRPr="00A34BAD" w:rsidRDefault="000A0843" w:rsidP="004B5512">
            <w:pPr>
              <w:keepLines/>
              <w:jc w:val="left"/>
              <w:rPr>
                <w:rFonts w:ascii="Swis721 BT" w:hAnsi="Swis721 BT"/>
                <w:i/>
                <w:lang w:val="en-AU"/>
              </w:rPr>
            </w:pPr>
            <w:r w:rsidRPr="00A34BAD">
              <w:rPr>
                <w:rFonts w:ascii="Swis721 BT" w:hAnsi="Swis721 BT"/>
                <w:i/>
                <w:lang w:val="en-AU"/>
              </w:rPr>
              <w:t>To reduce the impact of increased stormwater run-off on the drainage system</w:t>
            </w:r>
          </w:p>
          <w:p w:rsidR="000A0843" w:rsidRPr="00A34BAD" w:rsidRDefault="000A0843" w:rsidP="004B5512">
            <w:pPr>
              <w:keepLines/>
              <w:jc w:val="left"/>
              <w:rPr>
                <w:rFonts w:ascii="Swis721 BT" w:hAnsi="Swis721 BT"/>
                <w:i/>
                <w:lang w:val="en-AU"/>
              </w:rPr>
            </w:pPr>
            <w:r w:rsidRPr="00A34BAD">
              <w:rPr>
                <w:rFonts w:ascii="Swis721 BT" w:hAnsi="Swis721 BT"/>
                <w:i/>
                <w:lang w:val="en-AU"/>
              </w:rPr>
              <w:t>To facilitate on-site stormwater infiltration</w:t>
            </w:r>
          </w:p>
        </w:tc>
        <w:tc>
          <w:tcPr>
            <w:tcW w:w="709" w:type="dxa"/>
            <w:vMerge w:val="restart"/>
            <w:tcBorders>
              <w:top w:val="single" w:sz="4" w:space="0" w:color="auto"/>
            </w:tcBorders>
          </w:tcPr>
          <w:p w:rsidR="000A0843" w:rsidRPr="00A34BAD" w:rsidRDefault="000A0843" w:rsidP="004B5512">
            <w:pPr>
              <w:rPr>
                <w:rFonts w:ascii="Swis721 BT" w:hAnsi="Swis721 BT"/>
                <w:color w:val="C00000"/>
                <w:lang w:val="en-AU"/>
              </w:rPr>
            </w:pPr>
            <w:r w:rsidRPr="00A34BAD">
              <w:rPr>
                <w:rFonts w:ascii="Swis721 BT" w:hAnsi="Swis721 BT"/>
                <w:color w:val="C00000"/>
                <w:lang w:val="en-AU"/>
              </w:rPr>
              <w:t>Yes</w:t>
            </w:r>
          </w:p>
          <w:p w:rsidR="000A0843" w:rsidRPr="00A34BAD" w:rsidRDefault="000A0843" w:rsidP="004B5512">
            <w:pPr>
              <w:rPr>
                <w:rFonts w:ascii="Swis721 BT" w:hAnsi="Swis721 BT"/>
                <w:color w:val="C00000"/>
                <w:lang w:val="en-AU"/>
              </w:rPr>
            </w:pPr>
            <w:r w:rsidRPr="00A34BAD">
              <w:rPr>
                <w:rFonts w:ascii="Swis721 BT" w:hAnsi="Swis721 BT"/>
                <w:color w:val="C00000"/>
                <w:lang w:val="en-AU"/>
              </w:rPr>
              <w:t>No</w:t>
            </w:r>
          </w:p>
          <w:p w:rsidR="000A0843" w:rsidRPr="00A34BAD" w:rsidRDefault="000A0843" w:rsidP="004B5512">
            <w:pPr>
              <w:rPr>
                <w:rFonts w:ascii="Swis721 BT" w:hAnsi="Swis721 BT"/>
                <w:color w:val="C00000"/>
                <w:lang w:val="en-AU"/>
              </w:rPr>
            </w:pPr>
            <w:r w:rsidRPr="00A34BAD">
              <w:rPr>
                <w:rFonts w:ascii="Swis721 BT" w:hAnsi="Swis721 BT"/>
                <w:color w:val="C00000"/>
                <w:lang w:val="en-AU"/>
              </w:rPr>
              <w:t>N/A</w:t>
            </w:r>
          </w:p>
          <w:p w:rsidR="000A0843" w:rsidRPr="00A34BAD" w:rsidRDefault="000A0843" w:rsidP="004B5512">
            <w:pPr>
              <w:rPr>
                <w:rFonts w:ascii="Swis721 BT" w:hAnsi="Swis721 BT"/>
                <w:color w:val="C00000"/>
                <w:lang w:val="en-AU"/>
              </w:rPr>
            </w:pPr>
          </w:p>
        </w:tc>
        <w:tc>
          <w:tcPr>
            <w:tcW w:w="4110" w:type="dxa"/>
            <w:tcBorders>
              <w:top w:val="single" w:sz="4" w:space="0" w:color="auto"/>
            </w:tcBorders>
          </w:tcPr>
          <w:p w:rsidR="000A0843" w:rsidRPr="00A34BAD" w:rsidRDefault="000A0843" w:rsidP="004B5512">
            <w:pPr>
              <w:keepLines/>
              <w:rPr>
                <w:rFonts w:ascii="Swis721 BT" w:hAnsi="Swis721 BT"/>
                <w:i/>
                <w:lang w:val="en-AU"/>
              </w:rPr>
            </w:pPr>
            <w:r w:rsidRPr="00A34BAD">
              <w:rPr>
                <w:rFonts w:ascii="Swis721 BT" w:hAnsi="Swis721 BT"/>
                <w:i/>
              </w:rPr>
              <w:t xml:space="preserve">The site area covered by the pervious surfaces should be at least </w:t>
            </w:r>
            <w:r w:rsidRPr="00A34BAD">
              <w:rPr>
                <w:rFonts w:ascii="Swis721 BT" w:hAnsi="Swis721 BT"/>
                <w:i/>
                <w:lang w:val="en-AU"/>
              </w:rPr>
              <w:t>20% of the site</w:t>
            </w:r>
          </w:p>
        </w:tc>
        <w:tc>
          <w:tcPr>
            <w:tcW w:w="709" w:type="dxa"/>
            <w:tcBorders>
              <w:top w:val="single" w:sz="4" w:space="0" w:color="auto"/>
            </w:tcBorders>
          </w:tcPr>
          <w:p w:rsidR="000A0843" w:rsidRPr="00A34BAD" w:rsidRDefault="000A0843" w:rsidP="004B5512">
            <w:pPr>
              <w:rPr>
                <w:rFonts w:ascii="Swis721 BT" w:hAnsi="Swis721 BT"/>
                <w:color w:val="C00000"/>
                <w:lang w:val="en-AU"/>
              </w:rPr>
            </w:pPr>
            <w:r w:rsidRPr="00A34BAD">
              <w:rPr>
                <w:rFonts w:ascii="Swis721 BT" w:hAnsi="Swis721 BT"/>
                <w:color w:val="C00000"/>
                <w:lang w:val="en-AU"/>
              </w:rPr>
              <w:t>Yes</w:t>
            </w:r>
          </w:p>
          <w:p w:rsidR="000A0843" w:rsidRPr="00A34BAD" w:rsidRDefault="000A0843" w:rsidP="004B5512">
            <w:pPr>
              <w:rPr>
                <w:rFonts w:ascii="Swis721 BT" w:hAnsi="Swis721 BT"/>
                <w:color w:val="C00000"/>
                <w:lang w:val="en-AU"/>
              </w:rPr>
            </w:pPr>
            <w:r w:rsidRPr="00A34BAD">
              <w:rPr>
                <w:rFonts w:ascii="Swis721 BT" w:hAnsi="Swis721 BT"/>
                <w:color w:val="C00000"/>
                <w:lang w:val="en-AU"/>
              </w:rPr>
              <w:t>No</w:t>
            </w:r>
          </w:p>
          <w:p w:rsidR="000A0843" w:rsidRPr="00A34BAD" w:rsidRDefault="000A0843" w:rsidP="004B5512">
            <w:pPr>
              <w:rPr>
                <w:rFonts w:ascii="Swis721 BT" w:hAnsi="Swis721 BT"/>
                <w:color w:val="C00000"/>
                <w:lang w:val="en-AU"/>
              </w:rPr>
            </w:pPr>
            <w:r w:rsidRPr="00A34BAD">
              <w:rPr>
                <w:rFonts w:ascii="Swis721 BT" w:hAnsi="Swis721 BT"/>
                <w:color w:val="C00000"/>
                <w:lang w:val="en-AU"/>
              </w:rPr>
              <w:t>N/A</w:t>
            </w:r>
          </w:p>
        </w:tc>
        <w:tc>
          <w:tcPr>
            <w:tcW w:w="2268" w:type="dxa"/>
            <w:tcBorders>
              <w:top w:val="single" w:sz="4" w:space="0" w:color="auto"/>
            </w:tcBorders>
          </w:tcPr>
          <w:p w:rsidR="000A0843" w:rsidRPr="00A34BAD" w:rsidRDefault="000A0843" w:rsidP="004B5512">
            <w:pPr>
              <w:keepLines/>
              <w:rPr>
                <w:rFonts w:ascii="Swis721 BT" w:hAnsi="Swis721 BT"/>
                <w:color w:val="C00000"/>
                <w:lang w:val="en-AU"/>
              </w:rPr>
            </w:pPr>
          </w:p>
        </w:tc>
      </w:tr>
      <w:tr w:rsidR="000A0843" w:rsidRPr="00A34BAD" w:rsidTr="001F3B30">
        <w:trPr>
          <w:gridAfter w:val="1"/>
          <w:wAfter w:w="186" w:type="dxa"/>
          <w:cantSplit/>
          <w:trHeight w:val="1448"/>
        </w:trPr>
        <w:tc>
          <w:tcPr>
            <w:tcW w:w="2660" w:type="dxa"/>
            <w:vMerge/>
          </w:tcPr>
          <w:p w:rsidR="000A0843" w:rsidRPr="00A34BAD" w:rsidRDefault="000A0843" w:rsidP="004B5512">
            <w:pPr>
              <w:keepLines/>
              <w:jc w:val="left"/>
              <w:rPr>
                <w:rFonts w:ascii="Swis721 BT" w:hAnsi="Swis721 BT"/>
                <w:i/>
                <w:lang w:val="en-AU"/>
              </w:rPr>
            </w:pPr>
          </w:p>
        </w:tc>
        <w:tc>
          <w:tcPr>
            <w:tcW w:w="709" w:type="dxa"/>
            <w:vMerge/>
          </w:tcPr>
          <w:p w:rsidR="000A0843" w:rsidRPr="00A34BAD" w:rsidRDefault="000A0843" w:rsidP="004B5512">
            <w:pPr>
              <w:rPr>
                <w:rFonts w:ascii="Swis721 BT" w:hAnsi="Swis721 BT"/>
                <w:color w:val="C00000"/>
                <w:lang w:val="en-AU"/>
              </w:rPr>
            </w:pPr>
          </w:p>
        </w:tc>
        <w:tc>
          <w:tcPr>
            <w:tcW w:w="4110" w:type="dxa"/>
            <w:tcBorders>
              <w:top w:val="single" w:sz="4" w:space="0" w:color="auto"/>
            </w:tcBorders>
          </w:tcPr>
          <w:p w:rsidR="000A0843" w:rsidRPr="000A0843" w:rsidRDefault="000A0843" w:rsidP="000A0843">
            <w:pPr>
              <w:keepLines/>
              <w:rPr>
                <w:rFonts w:eastAsiaTheme="minorHAnsi" w:cs="Arial"/>
                <w:i/>
                <w:color w:val="auto"/>
                <w:lang w:val="en-AU" w:eastAsia="en-US"/>
              </w:rPr>
            </w:pPr>
            <w:r w:rsidRPr="000A0843">
              <w:rPr>
                <w:rFonts w:eastAsiaTheme="minorHAnsi" w:cs="Arial"/>
                <w:i/>
                <w:color w:val="auto"/>
                <w:lang w:val="en-AU" w:eastAsia="en-US"/>
              </w:rPr>
              <w:t xml:space="preserve">The stormwater management system should be designed to: </w:t>
            </w:r>
          </w:p>
          <w:p w:rsidR="000A0843" w:rsidRPr="000A0843" w:rsidRDefault="000A0843" w:rsidP="000A0843">
            <w:pPr>
              <w:keepLines/>
              <w:numPr>
                <w:ilvl w:val="0"/>
                <w:numId w:val="81"/>
              </w:numPr>
              <w:spacing w:after="200" w:line="276" w:lineRule="auto"/>
              <w:ind w:left="288" w:hanging="288"/>
              <w:contextualSpacing/>
              <w:jc w:val="left"/>
              <w:rPr>
                <w:rFonts w:cs="Arial"/>
                <w:i/>
              </w:rPr>
            </w:pPr>
            <w:r w:rsidRPr="000A0843">
              <w:rPr>
                <w:rFonts w:cs="Arial"/>
                <w:i/>
              </w:rPr>
              <w:t xml:space="preserve">Meet the current best practice performance objectives for </w:t>
            </w:r>
            <w:proofErr w:type="spellStart"/>
            <w:r w:rsidRPr="000A0843">
              <w:rPr>
                <w:rFonts w:cs="Arial"/>
                <w:i/>
              </w:rPr>
              <w:t>stormwater</w:t>
            </w:r>
            <w:proofErr w:type="spellEnd"/>
            <w:r w:rsidRPr="000A0843">
              <w:rPr>
                <w:rFonts w:cs="Arial"/>
                <w:i/>
              </w:rPr>
              <w:t xml:space="preserve"> quality as contained in the Urban </w:t>
            </w:r>
            <w:proofErr w:type="spellStart"/>
            <w:r w:rsidRPr="000A0843">
              <w:rPr>
                <w:rFonts w:cs="Arial"/>
                <w:i/>
              </w:rPr>
              <w:t>Stormwater</w:t>
            </w:r>
            <w:proofErr w:type="spellEnd"/>
            <w:r w:rsidRPr="000A0843">
              <w:rPr>
                <w:rFonts w:cs="Arial"/>
                <w:i/>
              </w:rPr>
              <w:t xml:space="preserve"> - Best Practice Environmental Management Guidelines (Victorian </w:t>
            </w:r>
            <w:proofErr w:type="spellStart"/>
            <w:r w:rsidRPr="000A0843">
              <w:rPr>
                <w:rFonts w:cs="Arial"/>
                <w:i/>
              </w:rPr>
              <w:t>Stormwater</w:t>
            </w:r>
            <w:proofErr w:type="spellEnd"/>
            <w:r w:rsidRPr="000A0843">
              <w:rPr>
                <w:rFonts w:cs="Arial"/>
                <w:i/>
              </w:rPr>
              <w:t xml:space="preserve"> Committee, 1999). </w:t>
            </w:r>
          </w:p>
          <w:p w:rsidR="000A0843" w:rsidRPr="000A0843" w:rsidRDefault="000A0843" w:rsidP="000A0843">
            <w:pPr>
              <w:numPr>
                <w:ilvl w:val="0"/>
                <w:numId w:val="81"/>
              </w:numPr>
              <w:spacing w:after="200" w:line="276" w:lineRule="auto"/>
              <w:ind w:left="288" w:hanging="288"/>
              <w:contextualSpacing/>
              <w:jc w:val="left"/>
            </w:pPr>
            <w:r w:rsidRPr="000A0843">
              <w:rPr>
                <w:rFonts w:cs="Arial"/>
                <w:i/>
              </w:rPr>
              <w:t>Contribute to cooling, improving local habitat and providing attractive and enjoyable spaces.</w:t>
            </w:r>
          </w:p>
          <w:p w:rsidR="000A0843" w:rsidRPr="00A34BAD" w:rsidRDefault="000A0843" w:rsidP="004B5512">
            <w:pPr>
              <w:keepLines/>
              <w:rPr>
                <w:rFonts w:ascii="Swis721 BT" w:hAnsi="Swis721 BT"/>
                <w:i/>
              </w:rPr>
            </w:pPr>
          </w:p>
        </w:tc>
        <w:tc>
          <w:tcPr>
            <w:tcW w:w="709" w:type="dxa"/>
            <w:tcBorders>
              <w:top w:val="single" w:sz="4" w:space="0" w:color="auto"/>
            </w:tcBorders>
          </w:tcPr>
          <w:p w:rsidR="000A0843" w:rsidRDefault="000A0843" w:rsidP="004B5512">
            <w:pPr>
              <w:rPr>
                <w:rFonts w:ascii="Swis721 BT" w:hAnsi="Swis721 BT"/>
                <w:color w:val="C00000"/>
                <w:lang w:val="en-AU"/>
              </w:rPr>
            </w:pPr>
            <w:r>
              <w:rPr>
                <w:rFonts w:ascii="Swis721 BT" w:hAnsi="Swis721 BT"/>
                <w:color w:val="C00000"/>
                <w:lang w:val="en-AU"/>
              </w:rPr>
              <w:t>Yes</w:t>
            </w:r>
          </w:p>
          <w:p w:rsidR="000A0843" w:rsidRDefault="000A0843" w:rsidP="004B5512">
            <w:pPr>
              <w:rPr>
                <w:rFonts w:ascii="Swis721 BT" w:hAnsi="Swis721 BT"/>
                <w:color w:val="C00000"/>
                <w:lang w:val="en-AU"/>
              </w:rPr>
            </w:pPr>
            <w:r>
              <w:rPr>
                <w:rFonts w:ascii="Swis721 BT" w:hAnsi="Swis721 BT"/>
                <w:color w:val="C00000"/>
                <w:lang w:val="en-AU"/>
              </w:rPr>
              <w:t>No</w:t>
            </w:r>
          </w:p>
          <w:p w:rsidR="000A0843" w:rsidRPr="00A34BAD" w:rsidRDefault="000A0843" w:rsidP="004B5512">
            <w:pPr>
              <w:rPr>
                <w:rFonts w:ascii="Swis721 BT" w:hAnsi="Swis721 BT"/>
                <w:color w:val="C00000"/>
                <w:lang w:val="en-AU"/>
              </w:rPr>
            </w:pPr>
            <w:r>
              <w:rPr>
                <w:rFonts w:ascii="Swis721 BT" w:hAnsi="Swis721 BT"/>
                <w:color w:val="C00000"/>
                <w:lang w:val="en-AU"/>
              </w:rPr>
              <w:t>N/a</w:t>
            </w:r>
          </w:p>
        </w:tc>
        <w:tc>
          <w:tcPr>
            <w:tcW w:w="2268" w:type="dxa"/>
            <w:tcBorders>
              <w:top w:val="single" w:sz="4" w:space="0" w:color="auto"/>
            </w:tcBorders>
          </w:tcPr>
          <w:p w:rsidR="000A0843" w:rsidRPr="00A34BAD" w:rsidRDefault="000A0843" w:rsidP="004B5512">
            <w:pPr>
              <w:keepLines/>
              <w:rPr>
                <w:rFonts w:ascii="Swis721 BT" w:hAnsi="Swis721 BT"/>
                <w:color w:val="C00000"/>
                <w:lang w:val="en-AU"/>
              </w:rPr>
            </w:pPr>
          </w:p>
        </w:tc>
      </w:tr>
      <w:tr w:rsidR="00A66FB7" w:rsidRPr="00A34BAD" w:rsidTr="004B5512">
        <w:trPr>
          <w:gridAfter w:val="1"/>
          <w:wAfter w:w="186" w:type="dxa"/>
          <w:cantSplit/>
        </w:trPr>
        <w:tc>
          <w:tcPr>
            <w:tcW w:w="2660" w:type="dxa"/>
            <w:tcBorders>
              <w:bottom w:val="nil"/>
            </w:tcBorders>
            <w:shd w:val="pct10" w:color="auto" w:fill="FFFFFF"/>
          </w:tcPr>
          <w:p w:rsidR="00A66FB7" w:rsidRPr="00A34BAD" w:rsidRDefault="00A66FB7" w:rsidP="004B5512">
            <w:pPr>
              <w:jc w:val="left"/>
              <w:rPr>
                <w:rFonts w:ascii="Swis721 BT" w:hAnsi="Swis721 BT"/>
                <w:b/>
                <w:i/>
                <w:lang w:val="en-AU"/>
              </w:rPr>
            </w:pPr>
            <w:r w:rsidRPr="00A34BAD">
              <w:rPr>
                <w:rFonts w:ascii="Swis721 BT" w:hAnsi="Swis721 BT"/>
                <w:b/>
                <w:i/>
                <w:lang w:val="en-AU"/>
              </w:rPr>
              <w:t>55.03-5 Energy Efficiency</w:t>
            </w:r>
          </w:p>
        </w:tc>
        <w:tc>
          <w:tcPr>
            <w:tcW w:w="709" w:type="dxa"/>
            <w:tcBorders>
              <w:bottom w:val="nil"/>
            </w:tcBorders>
            <w:shd w:val="pct10" w:color="auto" w:fill="FFFFFF"/>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Met?</w:t>
            </w:r>
          </w:p>
        </w:tc>
        <w:tc>
          <w:tcPr>
            <w:tcW w:w="4110" w:type="dxa"/>
            <w:shd w:val="pct10" w:color="auto" w:fill="FFFFFF"/>
          </w:tcPr>
          <w:p w:rsidR="00A66FB7" w:rsidRPr="00A34BAD" w:rsidRDefault="00A66FB7" w:rsidP="004B5512">
            <w:pPr>
              <w:rPr>
                <w:rFonts w:ascii="Swis721 BT" w:hAnsi="Swis721 BT"/>
                <w:b/>
                <w:i/>
                <w:lang w:val="en-AU"/>
              </w:rPr>
            </w:pPr>
            <w:r w:rsidRPr="00A34BAD">
              <w:rPr>
                <w:rFonts w:ascii="Swis721 BT" w:hAnsi="Swis721 BT"/>
                <w:b/>
                <w:i/>
                <w:lang w:val="en-AU"/>
              </w:rPr>
              <w:t>Standard B10</w:t>
            </w:r>
          </w:p>
        </w:tc>
        <w:tc>
          <w:tcPr>
            <w:tcW w:w="709" w:type="dxa"/>
            <w:shd w:val="pct10" w:color="auto" w:fill="FFFFFF"/>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Met?</w:t>
            </w:r>
          </w:p>
        </w:tc>
        <w:tc>
          <w:tcPr>
            <w:tcW w:w="2268" w:type="dxa"/>
            <w:shd w:val="pct10" w:color="auto" w:fill="FFFFFF"/>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Comments</w:t>
            </w:r>
          </w:p>
        </w:tc>
      </w:tr>
      <w:tr w:rsidR="000A0843" w:rsidRPr="00A34BAD" w:rsidTr="004B5512">
        <w:trPr>
          <w:gridAfter w:val="1"/>
          <w:wAfter w:w="186" w:type="dxa"/>
          <w:cantSplit/>
          <w:trHeight w:val="1120"/>
        </w:trPr>
        <w:tc>
          <w:tcPr>
            <w:tcW w:w="2660" w:type="dxa"/>
            <w:vMerge w:val="restart"/>
          </w:tcPr>
          <w:p w:rsidR="000A0843" w:rsidRPr="00A34BAD" w:rsidRDefault="000A0843" w:rsidP="004B5512">
            <w:pPr>
              <w:keepLines/>
              <w:rPr>
                <w:rFonts w:ascii="Swis721 BT" w:hAnsi="Swis721 BT"/>
                <w:i/>
                <w:lang w:val="en-AU"/>
              </w:rPr>
            </w:pPr>
            <w:r w:rsidRPr="00A34BAD">
              <w:rPr>
                <w:rFonts w:ascii="Swis721 BT" w:hAnsi="Swis721 BT"/>
                <w:i/>
                <w:lang w:val="en-AU"/>
              </w:rPr>
              <w:t xml:space="preserve">To achieve and protect energy efficient dwellings and residential buildings </w:t>
            </w:r>
          </w:p>
          <w:p w:rsidR="000A0843" w:rsidRPr="00A34BAD" w:rsidRDefault="000A0843" w:rsidP="004B5512">
            <w:pPr>
              <w:keepLines/>
              <w:rPr>
                <w:rFonts w:ascii="Swis721 BT" w:hAnsi="Swis721 BT"/>
                <w:i/>
                <w:lang w:val="en-AU"/>
              </w:rPr>
            </w:pPr>
          </w:p>
          <w:p w:rsidR="000A0843" w:rsidRPr="00A34BAD" w:rsidRDefault="000A0843" w:rsidP="004B5512">
            <w:pPr>
              <w:keepLines/>
              <w:rPr>
                <w:rFonts w:ascii="Swis721 BT" w:hAnsi="Swis721 BT"/>
                <w:i/>
                <w:lang w:val="en-AU"/>
              </w:rPr>
            </w:pPr>
            <w:r w:rsidRPr="00A34BAD">
              <w:rPr>
                <w:rFonts w:ascii="Swis721 BT" w:hAnsi="Swis721 BT"/>
                <w:i/>
                <w:lang w:val="en-AU"/>
              </w:rPr>
              <w:t>To ensure the orientation and layout of development reduce fossil fuel energy use and make appropriate use of daylight and solar energy</w:t>
            </w:r>
          </w:p>
        </w:tc>
        <w:tc>
          <w:tcPr>
            <w:tcW w:w="709" w:type="dxa"/>
            <w:vMerge w:val="restart"/>
          </w:tcPr>
          <w:p w:rsidR="000A0843" w:rsidRPr="00A34BAD" w:rsidRDefault="000A0843" w:rsidP="004B5512">
            <w:pPr>
              <w:rPr>
                <w:rFonts w:ascii="Swis721 BT" w:hAnsi="Swis721 BT"/>
                <w:color w:val="C00000"/>
                <w:lang w:val="en-AU"/>
              </w:rPr>
            </w:pPr>
            <w:r w:rsidRPr="00A34BAD">
              <w:rPr>
                <w:rFonts w:ascii="Swis721 BT" w:hAnsi="Swis721 BT"/>
                <w:color w:val="C00000"/>
                <w:lang w:val="en-AU"/>
              </w:rPr>
              <w:t>Yes</w:t>
            </w:r>
          </w:p>
          <w:p w:rsidR="000A0843" w:rsidRPr="00A34BAD" w:rsidRDefault="000A0843" w:rsidP="004B5512">
            <w:pPr>
              <w:rPr>
                <w:rFonts w:ascii="Swis721 BT" w:hAnsi="Swis721 BT"/>
                <w:color w:val="C00000"/>
                <w:lang w:val="en-AU"/>
              </w:rPr>
            </w:pPr>
            <w:r w:rsidRPr="00A34BAD">
              <w:rPr>
                <w:rFonts w:ascii="Swis721 BT" w:hAnsi="Swis721 BT"/>
                <w:color w:val="C00000"/>
                <w:lang w:val="en-AU"/>
              </w:rPr>
              <w:t>No</w:t>
            </w:r>
          </w:p>
          <w:p w:rsidR="000A0843" w:rsidRPr="00A34BAD" w:rsidRDefault="000A0843" w:rsidP="004B5512">
            <w:pPr>
              <w:rPr>
                <w:rFonts w:ascii="Swis721 BT" w:hAnsi="Swis721 BT"/>
                <w:color w:val="C00000"/>
                <w:lang w:val="en-AU"/>
              </w:rPr>
            </w:pPr>
            <w:r w:rsidRPr="00A34BAD">
              <w:rPr>
                <w:rFonts w:ascii="Swis721 BT" w:hAnsi="Swis721 BT"/>
                <w:color w:val="C00000"/>
                <w:lang w:val="en-AU"/>
              </w:rPr>
              <w:t>N/A</w:t>
            </w:r>
          </w:p>
        </w:tc>
        <w:tc>
          <w:tcPr>
            <w:tcW w:w="4110" w:type="dxa"/>
          </w:tcPr>
          <w:p w:rsidR="000A0843" w:rsidRPr="00A34BAD" w:rsidRDefault="000A0843" w:rsidP="004B5512">
            <w:pPr>
              <w:keepLines/>
              <w:rPr>
                <w:rFonts w:ascii="Swis721 BT" w:hAnsi="Swis721 BT"/>
                <w:i/>
                <w:lang w:val="en-AU"/>
              </w:rPr>
            </w:pPr>
            <w:r w:rsidRPr="00A34BAD">
              <w:rPr>
                <w:rFonts w:ascii="Swis721 BT" w:hAnsi="Swis721 BT"/>
                <w:i/>
                <w:lang w:val="en-AU"/>
              </w:rPr>
              <w:t>Buildings should be:</w:t>
            </w:r>
          </w:p>
          <w:p w:rsidR="000A0843" w:rsidRPr="00A34BAD" w:rsidRDefault="000A0843" w:rsidP="00A66FB7">
            <w:pPr>
              <w:keepLines/>
              <w:numPr>
                <w:ilvl w:val="0"/>
                <w:numId w:val="50"/>
              </w:numPr>
              <w:jc w:val="left"/>
              <w:rPr>
                <w:rFonts w:ascii="Swis721 BT" w:hAnsi="Swis721 BT"/>
                <w:i/>
                <w:lang w:val="en-AU"/>
              </w:rPr>
            </w:pPr>
            <w:r w:rsidRPr="00A34BAD">
              <w:rPr>
                <w:rFonts w:ascii="Swis721 BT" w:hAnsi="Swis721 BT"/>
                <w:i/>
                <w:lang w:val="en-AU"/>
              </w:rPr>
              <w:t>Orientated to make appropriate use of solar energy</w:t>
            </w:r>
          </w:p>
          <w:p w:rsidR="000A0843" w:rsidRPr="00A34BAD" w:rsidRDefault="000A0843" w:rsidP="00A66FB7">
            <w:pPr>
              <w:keepLines/>
              <w:numPr>
                <w:ilvl w:val="0"/>
                <w:numId w:val="50"/>
              </w:numPr>
              <w:jc w:val="left"/>
              <w:rPr>
                <w:rFonts w:ascii="Swis721 BT" w:hAnsi="Swis721 BT"/>
                <w:i/>
                <w:lang w:val="en-AU"/>
              </w:rPr>
            </w:pPr>
            <w:r w:rsidRPr="00A34BAD">
              <w:rPr>
                <w:rFonts w:ascii="Swis721 BT" w:hAnsi="Swis721 BT"/>
                <w:i/>
                <w:lang w:val="en-AU"/>
              </w:rPr>
              <w:t>Sited and designed to ensure that the energy efficiency of existing dwellings on adjoining lots is not unreasonably reduced</w:t>
            </w:r>
          </w:p>
        </w:tc>
        <w:tc>
          <w:tcPr>
            <w:tcW w:w="709" w:type="dxa"/>
          </w:tcPr>
          <w:p w:rsidR="000A0843" w:rsidRPr="00A34BAD" w:rsidRDefault="000A0843" w:rsidP="004B5512">
            <w:pPr>
              <w:rPr>
                <w:rFonts w:ascii="Swis721 BT" w:hAnsi="Swis721 BT"/>
                <w:color w:val="C00000"/>
                <w:lang w:val="en-AU"/>
              </w:rPr>
            </w:pPr>
            <w:r w:rsidRPr="00A34BAD">
              <w:rPr>
                <w:rFonts w:ascii="Swis721 BT" w:hAnsi="Swis721 BT"/>
                <w:color w:val="C00000"/>
                <w:lang w:val="en-AU"/>
              </w:rPr>
              <w:t>Yes</w:t>
            </w:r>
          </w:p>
          <w:p w:rsidR="000A0843" w:rsidRPr="00A34BAD" w:rsidRDefault="000A0843" w:rsidP="004B5512">
            <w:pPr>
              <w:rPr>
                <w:rFonts w:ascii="Swis721 BT" w:hAnsi="Swis721 BT"/>
                <w:color w:val="C00000"/>
                <w:lang w:val="en-AU"/>
              </w:rPr>
            </w:pPr>
            <w:r w:rsidRPr="00A34BAD">
              <w:rPr>
                <w:rFonts w:ascii="Swis721 BT" w:hAnsi="Swis721 BT"/>
                <w:color w:val="C00000"/>
                <w:lang w:val="en-AU"/>
              </w:rPr>
              <w:t>No</w:t>
            </w:r>
          </w:p>
          <w:p w:rsidR="000A0843" w:rsidRPr="00A34BAD" w:rsidRDefault="000A0843" w:rsidP="004B5512">
            <w:pPr>
              <w:rPr>
                <w:rFonts w:ascii="Swis721 BT" w:hAnsi="Swis721 BT"/>
                <w:color w:val="C00000"/>
                <w:lang w:val="en-AU"/>
              </w:rPr>
            </w:pPr>
            <w:r w:rsidRPr="00A34BAD">
              <w:rPr>
                <w:rFonts w:ascii="Swis721 BT" w:hAnsi="Swis721 BT"/>
                <w:color w:val="C00000"/>
                <w:lang w:val="en-AU"/>
              </w:rPr>
              <w:t>N/A</w:t>
            </w:r>
          </w:p>
        </w:tc>
        <w:tc>
          <w:tcPr>
            <w:tcW w:w="2268" w:type="dxa"/>
          </w:tcPr>
          <w:p w:rsidR="000A0843" w:rsidRPr="00A34BAD" w:rsidRDefault="000A0843" w:rsidP="004B5512">
            <w:pPr>
              <w:keepLines/>
              <w:rPr>
                <w:rFonts w:ascii="Swis721 BT" w:hAnsi="Swis721 BT"/>
                <w:color w:val="C00000"/>
                <w:lang w:val="en-AU"/>
              </w:rPr>
            </w:pPr>
          </w:p>
          <w:p w:rsidR="000A0843" w:rsidRPr="00A34BAD" w:rsidRDefault="000A0843" w:rsidP="004B5512">
            <w:pPr>
              <w:keepLines/>
              <w:rPr>
                <w:rFonts w:ascii="Swis721 BT" w:hAnsi="Swis721 BT"/>
                <w:color w:val="C00000"/>
                <w:lang w:val="en-AU"/>
              </w:rPr>
            </w:pPr>
          </w:p>
        </w:tc>
      </w:tr>
      <w:tr w:rsidR="000A0843" w:rsidRPr="00A34BAD" w:rsidTr="004B5512">
        <w:trPr>
          <w:gridAfter w:val="1"/>
          <w:wAfter w:w="186" w:type="dxa"/>
          <w:cantSplit/>
        </w:trPr>
        <w:tc>
          <w:tcPr>
            <w:tcW w:w="2660" w:type="dxa"/>
            <w:vMerge/>
          </w:tcPr>
          <w:p w:rsidR="000A0843" w:rsidRPr="00A34BAD" w:rsidRDefault="000A0843" w:rsidP="004B5512">
            <w:pPr>
              <w:keepLines/>
              <w:rPr>
                <w:rFonts w:ascii="Swis721 BT" w:hAnsi="Swis721 BT"/>
                <w:lang w:val="en-AU"/>
              </w:rPr>
            </w:pPr>
          </w:p>
        </w:tc>
        <w:tc>
          <w:tcPr>
            <w:tcW w:w="709" w:type="dxa"/>
            <w:vMerge/>
          </w:tcPr>
          <w:p w:rsidR="000A0843" w:rsidRPr="00A34BAD" w:rsidRDefault="000A0843" w:rsidP="004B5512">
            <w:pPr>
              <w:keepLines/>
              <w:rPr>
                <w:rFonts w:ascii="Swis721 BT" w:hAnsi="Swis721 BT"/>
                <w:color w:val="C00000"/>
                <w:lang w:val="en-AU"/>
              </w:rPr>
            </w:pPr>
          </w:p>
        </w:tc>
        <w:tc>
          <w:tcPr>
            <w:tcW w:w="4110" w:type="dxa"/>
          </w:tcPr>
          <w:p w:rsidR="000A0843" w:rsidRPr="00A34BAD" w:rsidRDefault="000A0843" w:rsidP="004B5512">
            <w:pPr>
              <w:keepLines/>
              <w:jc w:val="left"/>
              <w:rPr>
                <w:rFonts w:ascii="Swis721 BT" w:hAnsi="Swis721 BT"/>
                <w:i/>
                <w:lang w:val="en-AU"/>
              </w:rPr>
            </w:pPr>
            <w:r w:rsidRPr="00A34BAD">
              <w:rPr>
                <w:rFonts w:ascii="Swis721 BT" w:hAnsi="Swis721 BT"/>
                <w:i/>
                <w:lang w:val="en-AU"/>
              </w:rPr>
              <w:t>Living areas and private open space should be located on the north side of the development if practicable</w:t>
            </w:r>
          </w:p>
        </w:tc>
        <w:tc>
          <w:tcPr>
            <w:tcW w:w="709" w:type="dxa"/>
          </w:tcPr>
          <w:p w:rsidR="000A0843" w:rsidRPr="00A34BAD" w:rsidRDefault="000A0843" w:rsidP="004B5512">
            <w:pPr>
              <w:rPr>
                <w:rFonts w:ascii="Swis721 BT" w:hAnsi="Swis721 BT"/>
                <w:color w:val="C00000"/>
                <w:lang w:val="en-AU"/>
              </w:rPr>
            </w:pPr>
            <w:r w:rsidRPr="00A34BAD">
              <w:rPr>
                <w:rFonts w:ascii="Swis721 BT" w:hAnsi="Swis721 BT"/>
                <w:color w:val="C00000"/>
                <w:lang w:val="en-AU"/>
              </w:rPr>
              <w:t>Yes</w:t>
            </w:r>
          </w:p>
          <w:p w:rsidR="000A0843" w:rsidRPr="00A34BAD" w:rsidRDefault="000A0843" w:rsidP="004B5512">
            <w:pPr>
              <w:rPr>
                <w:rFonts w:ascii="Swis721 BT" w:hAnsi="Swis721 BT"/>
                <w:color w:val="C00000"/>
                <w:lang w:val="en-AU"/>
              </w:rPr>
            </w:pPr>
            <w:r w:rsidRPr="00A34BAD">
              <w:rPr>
                <w:rFonts w:ascii="Swis721 BT" w:hAnsi="Swis721 BT"/>
                <w:color w:val="C00000"/>
                <w:lang w:val="en-AU"/>
              </w:rPr>
              <w:t>No</w:t>
            </w:r>
          </w:p>
          <w:p w:rsidR="000A0843" w:rsidRPr="00A34BAD" w:rsidRDefault="000A0843" w:rsidP="004B5512">
            <w:pPr>
              <w:rPr>
                <w:rFonts w:ascii="Swis721 BT" w:hAnsi="Swis721 BT"/>
                <w:color w:val="C00000"/>
                <w:lang w:val="en-AU"/>
              </w:rPr>
            </w:pPr>
            <w:r w:rsidRPr="00A34BAD">
              <w:rPr>
                <w:rFonts w:ascii="Swis721 BT" w:hAnsi="Swis721 BT"/>
                <w:color w:val="C00000"/>
                <w:lang w:val="en-AU"/>
              </w:rPr>
              <w:t>N/A</w:t>
            </w:r>
          </w:p>
        </w:tc>
        <w:tc>
          <w:tcPr>
            <w:tcW w:w="2268" w:type="dxa"/>
          </w:tcPr>
          <w:p w:rsidR="000A0843" w:rsidRPr="00A34BAD" w:rsidRDefault="000A0843" w:rsidP="004B5512">
            <w:pPr>
              <w:keepLines/>
              <w:rPr>
                <w:rFonts w:ascii="Swis721 BT" w:hAnsi="Swis721 BT"/>
                <w:color w:val="C00000"/>
                <w:lang w:val="en-AU"/>
              </w:rPr>
            </w:pPr>
          </w:p>
        </w:tc>
      </w:tr>
      <w:tr w:rsidR="000A0843" w:rsidRPr="00A34BAD" w:rsidTr="004B5512">
        <w:trPr>
          <w:gridAfter w:val="1"/>
          <w:wAfter w:w="186" w:type="dxa"/>
          <w:cantSplit/>
        </w:trPr>
        <w:tc>
          <w:tcPr>
            <w:tcW w:w="2660" w:type="dxa"/>
            <w:vMerge/>
          </w:tcPr>
          <w:p w:rsidR="000A0843" w:rsidRPr="00A34BAD" w:rsidRDefault="000A0843" w:rsidP="004B5512">
            <w:pPr>
              <w:keepLines/>
              <w:rPr>
                <w:rFonts w:ascii="Swis721 BT" w:hAnsi="Swis721 BT"/>
                <w:lang w:val="en-AU"/>
              </w:rPr>
            </w:pPr>
          </w:p>
        </w:tc>
        <w:tc>
          <w:tcPr>
            <w:tcW w:w="709" w:type="dxa"/>
            <w:vMerge/>
          </w:tcPr>
          <w:p w:rsidR="000A0843" w:rsidRPr="00A34BAD" w:rsidRDefault="000A0843" w:rsidP="004B5512">
            <w:pPr>
              <w:keepLines/>
              <w:rPr>
                <w:rFonts w:ascii="Swis721 BT" w:hAnsi="Swis721 BT"/>
                <w:color w:val="C00000"/>
                <w:lang w:val="en-AU"/>
              </w:rPr>
            </w:pPr>
          </w:p>
        </w:tc>
        <w:tc>
          <w:tcPr>
            <w:tcW w:w="4110" w:type="dxa"/>
          </w:tcPr>
          <w:p w:rsidR="000A0843" w:rsidRPr="00A34BAD" w:rsidRDefault="000A0843" w:rsidP="004B5512">
            <w:pPr>
              <w:keepLines/>
              <w:jc w:val="left"/>
              <w:rPr>
                <w:rFonts w:ascii="Swis721 BT" w:hAnsi="Swis721 BT"/>
                <w:i/>
                <w:lang w:val="en-AU"/>
              </w:rPr>
            </w:pPr>
            <w:r w:rsidRPr="00A34BAD">
              <w:rPr>
                <w:rFonts w:ascii="Swis721 BT" w:hAnsi="Swis721 BT"/>
                <w:i/>
                <w:lang w:val="en-AU"/>
              </w:rPr>
              <w:t>Developments should be designed so that solar access to north-facing windows is maximised</w:t>
            </w:r>
          </w:p>
        </w:tc>
        <w:tc>
          <w:tcPr>
            <w:tcW w:w="709" w:type="dxa"/>
          </w:tcPr>
          <w:p w:rsidR="000A0843" w:rsidRPr="00A34BAD" w:rsidRDefault="000A0843" w:rsidP="004B5512">
            <w:pPr>
              <w:rPr>
                <w:rFonts w:ascii="Swis721 BT" w:hAnsi="Swis721 BT"/>
                <w:color w:val="C00000"/>
                <w:lang w:val="en-AU"/>
              </w:rPr>
            </w:pPr>
            <w:r w:rsidRPr="00A34BAD">
              <w:rPr>
                <w:rFonts w:ascii="Swis721 BT" w:hAnsi="Swis721 BT"/>
                <w:color w:val="C00000"/>
                <w:lang w:val="en-AU"/>
              </w:rPr>
              <w:t>Yes</w:t>
            </w:r>
          </w:p>
          <w:p w:rsidR="000A0843" w:rsidRPr="00A34BAD" w:rsidRDefault="000A0843" w:rsidP="004B5512">
            <w:pPr>
              <w:rPr>
                <w:rFonts w:ascii="Swis721 BT" w:hAnsi="Swis721 BT"/>
                <w:color w:val="C00000"/>
                <w:lang w:val="en-AU"/>
              </w:rPr>
            </w:pPr>
            <w:r w:rsidRPr="00A34BAD">
              <w:rPr>
                <w:rFonts w:ascii="Swis721 BT" w:hAnsi="Swis721 BT"/>
                <w:color w:val="C00000"/>
                <w:lang w:val="en-AU"/>
              </w:rPr>
              <w:t>No</w:t>
            </w:r>
          </w:p>
          <w:p w:rsidR="000A0843" w:rsidRPr="00A34BAD" w:rsidRDefault="000A0843" w:rsidP="004B5512">
            <w:pPr>
              <w:rPr>
                <w:rFonts w:ascii="Swis721 BT" w:hAnsi="Swis721 BT"/>
                <w:color w:val="C00000"/>
                <w:lang w:val="en-AU"/>
              </w:rPr>
            </w:pPr>
            <w:r w:rsidRPr="00A34BAD">
              <w:rPr>
                <w:rFonts w:ascii="Swis721 BT" w:hAnsi="Swis721 BT"/>
                <w:color w:val="C00000"/>
                <w:lang w:val="en-AU"/>
              </w:rPr>
              <w:t>N/A</w:t>
            </w:r>
          </w:p>
        </w:tc>
        <w:tc>
          <w:tcPr>
            <w:tcW w:w="2268" w:type="dxa"/>
          </w:tcPr>
          <w:p w:rsidR="000A0843" w:rsidRPr="00A34BAD" w:rsidRDefault="000A0843" w:rsidP="004B5512">
            <w:pPr>
              <w:keepLines/>
              <w:rPr>
                <w:rFonts w:ascii="Swis721 BT" w:hAnsi="Swis721 BT"/>
                <w:color w:val="C00000"/>
                <w:lang w:val="en-AU"/>
              </w:rPr>
            </w:pPr>
          </w:p>
        </w:tc>
      </w:tr>
      <w:tr w:rsidR="000A0843" w:rsidRPr="00A34BAD" w:rsidTr="004B5512">
        <w:trPr>
          <w:gridAfter w:val="1"/>
          <w:wAfter w:w="186" w:type="dxa"/>
          <w:cantSplit/>
        </w:trPr>
        <w:tc>
          <w:tcPr>
            <w:tcW w:w="2660" w:type="dxa"/>
            <w:vMerge/>
          </w:tcPr>
          <w:p w:rsidR="000A0843" w:rsidRPr="00A34BAD" w:rsidRDefault="000A0843" w:rsidP="004B5512">
            <w:pPr>
              <w:keepLines/>
              <w:rPr>
                <w:rFonts w:ascii="Swis721 BT" w:hAnsi="Swis721 BT"/>
                <w:lang w:val="en-AU"/>
              </w:rPr>
            </w:pPr>
          </w:p>
        </w:tc>
        <w:tc>
          <w:tcPr>
            <w:tcW w:w="709" w:type="dxa"/>
            <w:vMerge/>
          </w:tcPr>
          <w:p w:rsidR="000A0843" w:rsidRPr="00A34BAD" w:rsidRDefault="000A0843" w:rsidP="004B5512">
            <w:pPr>
              <w:keepLines/>
              <w:rPr>
                <w:rFonts w:ascii="Swis721 BT" w:hAnsi="Swis721 BT"/>
                <w:color w:val="C00000"/>
                <w:lang w:val="en-AU"/>
              </w:rPr>
            </w:pPr>
          </w:p>
        </w:tc>
        <w:tc>
          <w:tcPr>
            <w:tcW w:w="4110" w:type="dxa"/>
          </w:tcPr>
          <w:p w:rsidR="000A0843" w:rsidRPr="00A34BAD" w:rsidRDefault="000A0843" w:rsidP="000A0843">
            <w:pPr>
              <w:spacing w:after="200" w:line="276" w:lineRule="auto"/>
              <w:jc w:val="left"/>
              <w:rPr>
                <w:rFonts w:ascii="Swis721 BT" w:hAnsi="Swis721 BT"/>
                <w:i/>
                <w:lang w:val="en-AU"/>
              </w:rPr>
            </w:pPr>
            <w:r w:rsidRPr="000A0843">
              <w:rPr>
                <w:rFonts w:eastAsiaTheme="minorHAnsi" w:cs="Arial"/>
                <w:i/>
                <w:color w:val="auto"/>
                <w:lang w:val="en-AU" w:eastAsia="en-US"/>
              </w:rPr>
              <w:t>Sited and designed to ensure that the performance of existing rooftop solar energy facilities on dwellings on adjoining lots in a General Residential Zone, Neighbourhood Residential Zone or Township Zone are not unreasonably reduced. The existing rooftop solar energy facility must exist at the date the application is lodged.</w:t>
            </w:r>
          </w:p>
        </w:tc>
        <w:tc>
          <w:tcPr>
            <w:tcW w:w="709" w:type="dxa"/>
          </w:tcPr>
          <w:p w:rsidR="000A0843" w:rsidRDefault="000A0843" w:rsidP="004B5512">
            <w:pPr>
              <w:rPr>
                <w:rFonts w:ascii="Swis721 BT" w:hAnsi="Swis721 BT"/>
                <w:color w:val="C00000"/>
                <w:lang w:val="en-AU"/>
              </w:rPr>
            </w:pPr>
            <w:r>
              <w:rPr>
                <w:rFonts w:ascii="Swis721 BT" w:hAnsi="Swis721 BT"/>
                <w:color w:val="C00000"/>
                <w:lang w:val="en-AU"/>
              </w:rPr>
              <w:t>Yes</w:t>
            </w:r>
          </w:p>
          <w:p w:rsidR="000A0843" w:rsidRDefault="000A0843" w:rsidP="004B5512">
            <w:pPr>
              <w:rPr>
                <w:rFonts w:ascii="Swis721 BT" w:hAnsi="Swis721 BT"/>
                <w:color w:val="C00000"/>
                <w:lang w:val="en-AU"/>
              </w:rPr>
            </w:pPr>
            <w:r>
              <w:rPr>
                <w:rFonts w:ascii="Swis721 BT" w:hAnsi="Swis721 BT"/>
                <w:color w:val="C00000"/>
                <w:lang w:val="en-AU"/>
              </w:rPr>
              <w:t>No</w:t>
            </w:r>
          </w:p>
          <w:p w:rsidR="000A0843" w:rsidRPr="00A34BAD" w:rsidRDefault="000A0843" w:rsidP="004B5512">
            <w:pPr>
              <w:rPr>
                <w:rFonts w:ascii="Swis721 BT" w:hAnsi="Swis721 BT"/>
                <w:color w:val="C00000"/>
                <w:lang w:val="en-AU"/>
              </w:rPr>
            </w:pPr>
            <w:r>
              <w:rPr>
                <w:rFonts w:ascii="Swis721 BT" w:hAnsi="Swis721 BT"/>
                <w:color w:val="C00000"/>
                <w:lang w:val="en-AU"/>
              </w:rPr>
              <w:t>N/a</w:t>
            </w:r>
          </w:p>
        </w:tc>
        <w:tc>
          <w:tcPr>
            <w:tcW w:w="2268" w:type="dxa"/>
          </w:tcPr>
          <w:p w:rsidR="000A0843" w:rsidRPr="00A34BAD" w:rsidRDefault="000A0843" w:rsidP="004B5512">
            <w:pPr>
              <w:keepLines/>
              <w:rPr>
                <w:rFonts w:ascii="Swis721 BT" w:hAnsi="Swis721 BT"/>
                <w:color w:val="C00000"/>
                <w:lang w:val="en-AU"/>
              </w:rPr>
            </w:pPr>
          </w:p>
        </w:tc>
      </w:tr>
      <w:tr w:rsidR="00A66FB7" w:rsidRPr="00A34BAD" w:rsidTr="004B5512">
        <w:trPr>
          <w:gridAfter w:val="1"/>
          <w:wAfter w:w="186" w:type="dxa"/>
          <w:cantSplit/>
        </w:trPr>
        <w:tc>
          <w:tcPr>
            <w:tcW w:w="2660" w:type="dxa"/>
            <w:shd w:val="pct10" w:color="auto" w:fill="FFFFFF"/>
          </w:tcPr>
          <w:p w:rsidR="00A66FB7" w:rsidRPr="00A34BAD" w:rsidRDefault="00A66FB7" w:rsidP="004B5512">
            <w:pPr>
              <w:rPr>
                <w:rFonts w:ascii="Swis721 BT" w:hAnsi="Swis721 BT"/>
                <w:b/>
                <w:i/>
                <w:lang w:val="en-AU"/>
              </w:rPr>
            </w:pPr>
            <w:r w:rsidRPr="00A34BAD">
              <w:rPr>
                <w:rFonts w:ascii="Swis721 BT" w:hAnsi="Swis721 BT"/>
                <w:b/>
                <w:i/>
                <w:lang w:val="en-AU"/>
              </w:rPr>
              <w:t>55.03-6 Open Space</w:t>
            </w:r>
          </w:p>
        </w:tc>
        <w:tc>
          <w:tcPr>
            <w:tcW w:w="709" w:type="dxa"/>
            <w:shd w:val="pct10" w:color="auto" w:fill="FFFFFF"/>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Met?</w:t>
            </w:r>
          </w:p>
        </w:tc>
        <w:tc>
          <w:tcPr>
            <w:tcW w:w="4110" w:type="dxa"/>
            <w:shd w:val="pct10" w:color="auto" w:fill="FFFFFF"/>
          </w:tcPr>
          <w:p w:rsidR="00A66FB7" w:rsidRPr="00A34BAD" w:rsidRDefault="00A66FB7" w:rsidP="004B5512">
            <w:pPr>
              <w:rPr>
                <w:rFonts w:ascii="Swis721 BT" w:hAnsi="Swis721 BT"/>
                <w:b/>
                <w:i/>
                <w:lang w:val="en-AU"/>
              </w:rPr>
            </w:pPr>
            <w:r w:rsidRPr="00A34BAD">
              <w:rPr>
                <w:rFonts w:ascii="Swis721 BT" w:hAnsi="Swis721 BT"/>
                <w:b/>
                <w:i/>
                <w:lang w:val="en-AU"/>
              </w:rPr>
              <w:t>Standard B11</w:t>
            </w:r>
          </w:p>
        </w:tc>
        <w:tc>
          <w:tcPr>
            <w:tcW w:w="709" w:type="dxa"/>
            <w:shd w:val="pct10" w:color="auto" w:fill="FFFFFF"/>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Met?</w:t>
            </w:r>
          </w:p>
        </w:tc>
        <w:tc>
          <w:tcPr>
            <w:tcW w:w="2268" w:type="dxa"/>
            <w:shd w:val="pct10" w:color="auto" w:fill="FFFFFF"/>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Comments</w:t>
            </w:r>
          </w:p>
        </w:tc>
      </w:tr>
      <w:tr w:rsidR="00A66FB7" w:rsidRPr="00A34BAD" w:rsidTr="004B5512">
        <w:trPr>
          <w:gridAfter w:val="1"/>
          <w:wAfter w:w="186" w:type="dxa"/>
          <w:cantSplit/>
        </w:trPr>
        <w:tc>
          <w:tcPr>
            <w:tcW w:w="2660" w:type="dxa"/>
          </w:tcPr>
          <w:p w:rsidR="00A66FB7" w:rsidRPr="00A34BAD" w:rsidRDefault="00A66FB7" w:rsidP="004B5512">
            <w:pPr>
              <w:keepLines/>
              <w:rPr>
                <w:rFonts w:ascii="Swis721 BT" w:hAnsi="Swis721 BT"/>
                <w:i/>
                <w:lang w:val="en-AU"/>
              </w:rPr>
            </w:pPr>
            <w:r w:rsidRPr="00A34BAD">
              <w:rPr>
                <w:rFonts w:ascii="Swis721 BT" w:hAnsi="Swis721 BT"/>
                <w:i/>
                <w:lang w:val="en-AU"/>
              </w:rPr>
              <w:t>To integrate the layout of the development with any public and communal open space provided in or adjacent to the development</w:t>
            </w:r>
          </w:p>
        </w:tc>
        <w:tc>
          <w:tcPr>
            <w:tcW w:w="709" w:type="dxa"/>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4110" w:type="dxa"/>
          </w:tcPr>
          <w:p w:rsidR="00A66FB7" w:rsidRPr="00A34BAD" w:rsidRDefault="00A66FB7" w:rsidP="004B5512">
            <w:pPr>
              <w:keepLines/>
              <w:rPr>
                <w:rFonts w:ascii="Swis721 BT" w:hAnsi="Swis721 BT"/>
                <w:i/>
                <w:lang w:val="en-AU"/>
              </w:rPr>
            </w:pPr>
            <w:r w:rsidRPr="00A34BAD">
              <w:rPr>
                <w:rFonts w:ascii="Swis721 BT" w:hAnsi="Swis721 BT"/>
                <w:i/>
                <w:lang w:val="en-AU"/>
              </w:rPr>
              <w:t>If any public or communal open space is provided on site, it should:</w:t>
            </w:r>
          </w:p>
          <w:p w:rsidR="00A66FB7" w:rsidRPr="00A34BAD" w:rsidRDefault="00A66FB7" w:rsidP="00A66FB7">
            <w:pPr>
              <w:keepLines/>
              <w:numPr>
                <w:ilvl w:val="0"/>
                <w:numId w:val="58"/>
              </w:numPr>
              <w:jc w:val="left"/>
              <w:rPr>
                <w:rFonts w:ascii="Swis721 BT" w:hAnsi="Swis721 BT"/>
                <w:i/>
                <w:lang w:val="en-AU"/>
              </w:rPr>
            </w:pPr>
            <w:r w:rsidRPr="00A34BAD">
              <w:rPr>
                <w:rFonts w:ascii="Swis721 BT" w:hAnsi="Swis721 BT"/>
                <w:i/>
                <w:lang w:val="en-AU"/>
              </w:rPr>
              <w:t>Be substantially fronted by dwellings, where appropriate</w:t>
            </w:r>
          </w:p>
          <w:p w:rsidR="00A66FB7" w:rsidRPr="00A34BAD" w:rsidRDefault="00A66FB7" w:rsidP="00A66FB7">
            <w:pPr>
              <w:keepLines/>
              <w:numPr>
                <w:ilvl w:val="0"/>
                <w:numId w:val="58"/>
              </w:numPr>
              <w:jc w:val="left"/>
              <w:rPr>
                <w:rFonts w:ascii="Swis721 BT" w:hAnsi="Swis721 BT"/>
                <w:i/>
                <w:lang w:val="en-AU"/>
              </w:rPr>
            </w:pPr>
            <w:r w:rsidRPr="00A34BAD">
              <w:rPr>
                <w:rFonts w:ascii="Swis721 BT" w:hAnsi="Swis721 BT"/>
                <w:i/>
                <w:lang w:val="en-AU"/>
              </w:rPr>
              <w:t>Provide outlook for as many dwellings as practicable</w:t>
            </w:r>
          </w:p>
          <w:p w:rsidR="00A66FB7" w:rsidRPr="00A34BAD" w:rsidRDefault="00A66FB7" w:rsidP="00A66FB7">
            <w:pPr>
              <w:keepLines/>
              <w:numPr>
                <w:ilvl w:val="0"/>
                <w:numId w:val="58"/>
              </w:numPr>
              <w:jc w:val="left"/>
              <w:rPr>
                <w:rFonts w:ascii="Swis721 BT" w:hAnsi="Swis721 BT"/>
                <w:i/>
                <w:lang w:val="en-AU"/>
              </w:rPr>
            </w:pPr>
            <w:r w:rsidRPr="00A34BAD">
              <w:rPr>
                <w:rFonts w:ascii="Swis721 BT" w:hAnsi="Swis721 BT"/>
                <w:i/>
                <w:lang w:val="en-AU"/>
              </w:rPr>
              <w:t>Be designed to protect any natural features on the site</w:t>
            </w:r>
          </w:p>
          <w:p w:rsidR="00A66FB7" w:rsidRPr="00A34BAD" w:rsidRDefault="00A66FB7" w:rsidP="00A66FB7">
            <w:pPr>
              <w:keepLines/>
              <w:numPr>
                <w:ilvl w:val="0"/>
                <w:numId w:val="58"/>
              </w:numPr>
              <w:jc w:val="left"/>
              <w:rPr>
                <w:rFonts w:ascii="Swis721 BT" w:hAnsi="Swis721 BT"/>
                <w:i/>
                <w:lang w:val="en-AU"/>
              </w:rPr>
            </w:pPr>
            <w:r w:rsidRPr="00A34BAD">
              <w:rPr>
                <w:rFonts w:ascii="Swis721 BT" w:hAnsi="Swis721 BT"/>
                <w:i/>
                <w:lang w:val="en-AU"/>
              </w:rPr>
              <w:t>Be accessible and useable</w:t>
            </w:r>
          </w:p>
        </w:tc>
        <w:tc>
          <w:tcPr>
            <w:tcW w:w="709" w:type="dxa"/>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268" w:type="dxa"/>
          </w:tcPr>
          <w:p w:rsidR="00A66FB7" w:rsidRPr="00A34BAD" w:rsidRDefault="00A66FB7" w:rsidP="004B5512">
            <w:pPr>
              <w:keepLines/>
              <w:rPr>
                <w:rFonts w:ascii="Swis721 BT" w:hAnsi="Swis721 BT"/>
                <w:color w:val="C00000"/>
                <w:lang w:val="en-AU"/>
              </w:rPr>
            </w:pPr>
          </w:p>
          <w:p w:rsidR="00A66FB7" w:rsidRPr="00A34BAD" w:rsidRDefault="00A66FB7" w:rsidP="004B5512">
            <w:pPr>
              <w:keepLines/>
              <w:rPr>
                <w:rFonts w:ascii="Swis721 BT" w:hAnsi="Swis721 BT"/>
                <w:color w:val="C00000"/>
                <w:lang w:val="en-AU"/>
              </w:rPr>
            </w:pPr>
            <w:r w:rsidRPr="00A34BAD">
              <w:rPr>
                <w:rFonts w:ascii="Swis721 BT" w:hAnsi="Swis721 BT"/>
                <w:color w:val="C00000"/>
                <w:lang w:val="en-AU"/>
              </w:rPr>
              <w:t>NA</w:t>
            </w:r>
          </w:p>
        </w:tc>
      </w:tr>
      <w:tr w:rsidR="00A66FB7" w:rsidRPr="00A34BAD" w:rsidTr="004B5512">
        <w:trPr>
          <w:gridAfter w:val="1"/>
          <w:wAfter w:w="186" w:type="dxa"/>
          <w:cantSplit/>
        </w:trPr>
        <w:tc>
          <w:tcPr>
            <w:tcW w:w="2660" w:type="dxa"/>
            <w:shd w:val="pct10" w:color="auto" w:fill="FFFFFF"/>
          </w:tcPr>
          <w:p w:rsidR="00A66FB7" w:rsidRPr="00A34BAD" w:rsidRDefault="00A66FB7" w:rsidP="004B5512">
            <w:pPr>
              <w:rPr>
                <w:rFonts w:ascii="Swis721 BT" w:hAnsi="Swis721 BT"/>
                <w:b/>
                <w:i/>
                <w:lang w:val="en-AU"/>
              </w:rPr>
            </w:pPr>
            <w:r w:rsidRPr="00A34BAD">
              <w:rPr>
                <w:rFonts w:ascii="Swis721 BT" w:hAnsi="Swis721 BT"/>
                <w:b/>
                <w:i/>
                <w:lang w:val="en-AU"/>
              </w:rPr>
              <w:lastRenderedPageBreak/>
              <w:t>55.03-7 Safety</w:t>
            </w:r>
          </w:p>
        </w:tc>
        <w:tc>
          <w:tcPr>
            <w:tcW w:w="709" w:type="dxa"/>
            <w:tcBorders>
              <w:bottom w:val="nil"/>
            </w:tcBorders>
            <w:shd w:val="pct10" w:color="auto" w:fill="FFFFFF"/>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Met?</w:t>
            </w:r>
          </w:p>
        </w:tc>
        <w:tc>
          <w:tcPr>
            <w:tcW w:w="4110" w:type="dxa"/>
            <w:shd w:val="pct10" w:color="auto" w:fill="FFFFFF"/>
          </w:tcPr>
          <w:p w:rsidR="00A66FB7" w:rsidRPr="00A34BAD" w:rsidRDefault="00A66FB7" w:rsidP="004B5512">
            <w:pPr>
              <w:rPr>
                <w:rFonts w:ascii="Swis721 BT" w:hAnsi="Swis721 BT"/>
                <w:b/>
                <w:i/>
                <w:lang w:val="en-AU"/>
              </w:rPr>
            </w:pPr>
            <w:r w:rsidRPr="00A34BAD">
              <w:rPr>
                <w:rFonts w:ascii="Swis721 BT" w:hAnsi="Swis721 BT"/>
                <w:b/>
                <w:i/>
                <w:lang w:val="en-AU"/>
              </w:rPr>
              <w:t>Standard B12</w:t>
            </w:r>
          </w:p>
        </w:tc>
        <w:tc>
          <w:tcPr>
            <w:tcW w:w="709" w:type="dxa"/>
            <w:shd w:val="pct10" w:color="auto" w:fill="FFFFFF"/>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Met?</w:t>
            </w:r>
          </w:p>
        </w:tc>
        <w:tc>
          <w:tcPr>
            <w:tcW w:w="2268" w:type="dxa"/>
            <w:shd w:val="pct10" w:color="auto" w:fill="FFFFFF"/>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Comments</w:t>
            </w:r>
          </w:p>
        </w:tc>
      </w:tr>
      <w:tr w:rsidR="00A66FB7" w:rsidRPr="00A34BAD" w:rsidTr="004B5512">
        <w:trPr>
          <w:gridAfter w:val="1"/>
          <w:wAfter w:w="186" w:type="dxa"/>
          <w:cantSplit/>
        </w:trPr>
        <w:tc>
          <w:tcPr>
            <w:tcW w:w="2660" w:type="dxa"/>
            <w:vMerge w:val="restart"/>
          </w:tcPr>
          <w:p w:rsidR="00A66FB7" w:rsidRPr="00A34BAD" w:rsidRDefault="00A66FB7" w:rsidP="004B5512">
            <w:pPr>
              <w:rPr>
                <w:rFonts w:ascii="Swis721 BT" w:hAnsi="Swis721 BT"/>
                <w:i/>
                <w:lang w:val="en-AU"/>
              </w:rPr>
            </w:pPr>
            <w:r w:rsidRPr="00A34BAD">
              <w:rPr>
                <w:rFonts w:ascii="Swis721 BT" w:hAnsi="Swis721 BT"/>
                <w:i/>
                <w:lang w:val="en-AU"/>
              </w:rPr>
              <w:t>To ensure the layout of development provides for the safety and security of residents and property</w:t>
            </w:r>
          </w:p>
        </w:tc>
        <w:tc>
          <w:tcPr>
            <w:tcW w:w="709" w:type="dxa"/>
            <w:tcBorders>
              <w:bottom w:val="nil"/>
            </w:tcBorders>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4110" w:type="dxa"/>
          </w:tcPr>
          <w:p w:rsidR="00A66FB7" w:rsidRPr="00A34BAD" w:rsidRDefault="00A66FB7" w:rsidP="004B5512">
            <w:pPr>
              <w:rPr>
                <w:rFonts w:ascii="Swis721 BT" w:hAnsi="Swis721 BT"/>
                <w:i/>
                <w:lang w:val="en-AU"/>
              </w:rPr>
            </w:pPr>
            <w:r w:rsidRPr="00A34BAD">
              <w:rPr>
                <w:rFonts w:ascii="Swis721 BT" w:hAnsi="Swis721 BT"/>
                <w:i/>
                <w:lang w:val="en-AU"/>
              </w:rPr>
              <w:t xml:space="preserve">Entrances to dwellings should not be obscured or isolated from the street and internal </w:t>
            </w:r>
            <w:proofErr w:type="spellStart"/>
            <w:r w:rsidRPr="00A34BAD">
              <w:rPr>
                <w:rFonts w:ascii="Swis721 BT" w:hAnsi="Swis721 BT"/>
                <w:i/>
                <w:lang w:val="en-AU"/>
              </w:rPr>
              <w:t>accessways</w:t>
            </w:r>
            <w:proofErr w:type="spellEnd"/>
            <w:r w:rsidRPr="00A34BAD">
              <w:rPr>
                <w:rFonts w:ascii="Swis721 BT" w:hAnsi="Swis721 BT"/>
                <w:i/>
                <w:lang w:val="en-AU"/>
              </w:rPr>
              <w:t xml:space="preserve"> </w:t>
            </w:r>
          </w:p>
        </w:tc>
        <w:tc>
          <w:tcPr>
            <w:tcW w:w="709" w:type="dxa"/>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268" w:type="dxa"/>
          </w:tcPr>
          <w:p w:rsidR="00A66FB7" w:rsidRPr="00A34BAD" w:rsidRDefault="00A66FB7" w:rsidP="004B5512">
            <w:pPr>
              <w:rPr>
                <w:rFonts w:ascii="Swis721 BT" w:hAnsi="Swis721 BT"/>
                <w:color w:val="C00000"/>
                <w:lang w:val="en-AU"/>
              </w:rPr>
            </w:pPr>
          </w:p>
        </w:tc>
      </w:tr>
      <w:tr w:rsidR="00A66FB7" w:rsidRPr="00A34BAD" w:rsidTr="004B5512">
        <w:trPr>
          <w:gridAfter w:val="1"/>
          <w:wAfter w:w="186" w:type="dxa"/>
          <w:cantSplit/>
        </w:trPr>
        <w:tc>
          <w:tcPr>
            <w:tcW w:w="2660" w:type="dxa"/>
            <w:vMerge/>
            <w:tcBorders>
              <w:bottom w:val="nil"/>
            </w:tcBorders>
          </w:tcPr>
          <w:p w:rsidR="00A66FB7" w:rsidRPr="00A34BAD" w:rsidRDefault="00A66FB7" w:rsidP="004B5512">
            <w:pPr>
              <w:rPr>
                <w:rFonts w:ascii="Swis721 BT" w:hAnsi="Swis721 BT"/>
                <w:i/>
                <w:lang w:val="en-AU"/>
              </w:rPr>
            </w:pPr>
          </w:p>
        </w:tc>
        <w:tc>
          <w:tcPr>
            <w:tcW w:w="709" w:type="dxa"/>
            <w:tcBorders>
              <w:top w:val="nil"/>
              <w:bottom w:val="nil"/>
            </w:tcBorders>
          </w:tcPr>
          <w:p w:rsidR="00A66FB7" w:rsidRPr="00A34BAD" w:rsidRDefault="00A66FB7" w:rsidP="004B5512">
            <w:pPr>
              <w:rPr>
                <w:rFonts w:ascii="Swis721 BT" w:hAnsi="Swis721 BT"/>
                <w:color w:val="C00000"/>
                <w:lang w:val="en-AU"/>
              </w:rPr>
            </w:pPr>
          </w:p>
        </w:tc>
        <w:tc>
          <w:tcPr>
            <w:tcW w:w="4110" w:type="dxa"/>
            <w:tcBorders>
              <w:bottom w:val="nil"/>
            </w:tcBorders>
          </w:tcPr>
          <w:p w:rsidR="00A66FB7" w:rsidRPr="00A34BAD" w:rsidRDefault="00A66FB7" w:rsidP="004B5512">
            <w:pPr>
              <w:rPr>
                <w:rFonts w:ascii="Swis721 BT" w:hAnsi="Swis721 BT"/>
                <w:i/>
                <w:lang w:val="en-AU"/>
              </w:rPr>
            </w:pPr>
            <w:r w:rsidRPr="00A34BAD">
              <w:rPr>
                <w:rFonts w:ascii="Swis721 BT" w:hAnsi="Swis721 BT"/>
                <w:i/>
                <w:lang w:val="en-AU"/>
              </w:rPr>
              <w:t xml:space="preserve">Planting which creates unsafe spaces along streets and </w:t>
            </w:r>
            <w:proofErr w:type="spellStart"/>
            <w:r w:rsidRPr="00A34BAD">
              <w:rPr>
                <w:rFonts w:ascii="Swis721 BT" w:hAnsi="Swis721 BT"/>
                <w:i/>
                <w:lang w:val="en-AU"/>
              </w:rPr>
              <w:t>accessways</w:t>
            </w:r>
            <w:proofErr w:type="spellEnd"/>
            <w:r w:rsidRPr="00A34BAD">
              <w:rPr>
                <w:rFonts w:ascii="Swis721 BT" w:hAnsi="Swis721 BT"/>
                <w:i/>
                <w:lang w:val="en-AU"/>
              </w:rPr>
              <w:t xml:space="preserve"> should be avoided</w:t>
            </w:r>
          </w:p>
        </w:tc>
        <w:tc>
          <w:tcPr>
            <w:tcW w:w="709" w:type="dxa"/>
            <w:tcBorders>
              <w:bottom w:val="nil"/>
            </w:tcBorders>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268" w:type="dxa"/>
            <w:tcBorders>
              <w:bottom w:val="nil"/>
            </w:tcBorders>
          </w:tcPr>
          <w:p w:rsidR="00A66FB7" w:rsidRPr="00A34BAD" w:rsidRDefault="00A66FB7" w:rsidP="004B5512">
            <w:pPr>
              <w:rPr>
                <w:rFonts w:ascii="Swis721 BT" w:hAnsi="Swis721 BT"/>
                <w:color w:val="C00000"/>
                <w:lang w:val="en-AU"/>
              </w:rPr>
            </w:pPr>
          </w:p>
        </w:tc>
      </w:tr>
      <w:tr w:rsidR="00A66FB7" w:rsidRPr="00A34BAD" w:rsidTr="004B5512">
        <w:trPr>
          <w:gridAfter w:val="1"/>
          <w:wAfter w:w="186" w:type="dxa"/>
          <w:cantSplit/>
        </w:trPr>
        <w:tc>
          <w:tcPr>
            <w:tcW w:w="2660" w:type="dxa"/>
            <w:vMerge/>
            <w:tcBorders>
              <w:bottom w:val="nil"/>
            </w:tcBorders>
          </w:tcPr>
          <w:p w:rsidR="00A66FB7" w:rsidRPr="00A34BAD" w:rsidRDefault="00A66FB7" w:rsidP="004B5512">
            <w:pPr>
              <w:rPr>
                <w:rFonts w:ascii="Swis721 BT" w:hAnsi="Swis721 BT"/>
                <w:i/>
                <w:lang w:val="en-AU"/>
              </w:rPr>
            </w:pPr>
          </w:p>
        </w:tc>
        <w:tc>
          <w:tcPr>
            <w:tcW w:w="709" w:type="dxa"/>
            <w:tcBorders>
              <w:top w:val="nil"/>
              <w:bottom w:val="nil"/>
            </w:tcBorders>
          </w:tcPr>
          <w:p w:rsidR="00A66FB7" w:rsidRPr="00A34BAD" w:rsidRDefault="00A66FB7" w:rsidP="004B5512">
            <w:pPr>
              <w:rPr>
                <w:rFonts w:ascii="Swis721 BT" w:hAnsi="Swis721 BT"/>
                <w:color w:val="C00000"/>
                <w:lang w:val="en-AU"/>
              </w:rPr>
            </w:pPr>
          </w:p>
        </w:tc>
        <w:tc>
          <w:tcPr>
            <w:tcW w:w="4110" w:type="dxa"/>
            <w:tcBorders>
              <w:bottom w:val="nil"/>
            </w:tcBorders>
          </w:tcPr>
          <w:p w:rsidR="00A66FB7" w:rsidRPr="00A34BAD" w:rsidRDefault="00A66FB7" w:rsidP="004B5512">
            <w:pPr>
              <w:rPr>
                <w:rFonts w:ascii="Swis721 BT" w:hAnsi="Swis721 BT"/>
                <w:i/>
                <w:lang w:val="en-AU"/>
              </w:rPr>
            </w:pPr>
            <w:r w:rsidRPr="00A34BAD">
              <w:rPr>
                <w:rFonts w:ascii="Swis721 BT" w:hAnsi="Swis721 BT"/>
                <w:i/>
                <w:lang w:val="en-AU"/>
              </w:rPr>
              <w:t xml:space="preserve">Developments should be designed to provided good lighting, visibility and surveillance of car parks and internal </w:t>
            </w:r>
            <w:proofErr w:type="spellStart"/>
            <w:r w:rsidRPr="00A34BAD">
              <w:rPr>
                <w:rFonts w:ascii="Swis721 BT" w:hAnsi="Swis721 BT"/>
                <w:i/>
                <w:lang w:val="en-AU"/>
              </w:rPr>
              <w:t>accessways</w:t>
            </w:r>
            <w:proofErr w:type="spellEnd"/>
          </w:p>
        </w:tc>
        <w:tc>
          <w:tcPr>
            <w:tcW w:w="709" w:type="dxa"/>
            <w:tcBorders>
              <w:bottom w:val="nil"/>
            </w:tcBorders>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268" w:type="dxa"/>
            <w:tcBorders>
              <w:bottom w:val="nil"/>
            </w:tcBorders>
          </w:tcPr>
          <w:p w:rsidR="00A66FB7" w:rsidRPr="00A34BAD" w:rsidRDefault="00A66FB7" w:rsidP="004B5512">
            <w:pPr>
              <w:rPr>
                <w:rFonts w:ascii="Swis721 BT" w:hAnsi="Swis721 BT"/>
                <w:color w:val="C00000"/>
                <w:lang w:val="en-AU"/>
              </w:rPr>
            </w:pPr>
          </w:p>
        </w:tc>
      </w:tr>
      <w:tr w:rsidR="00A66FB7" w:rsidRPr="00A34BAD" w:rsidTr="004B5512">
        <w:trPr>
          <w:gridAfter w:val="1"/>
          <w:wAfter w:w="186" w:type="dxa"/>
          <w:cantSplit/>
        </w:trPr>
        <w:tc>
          <w:tcPr>
            <w:tcW w:w="2660" w:type="dxa"/>
            <w:vMerge/>
            <w:tcBorders>
              <w:top w:val="nil"/>
              <w:bottom w:val="single" w:sz="4" w:space="0" w:color="auto"/>
            </w:tcBorders>
          </w:tcPr>
          <w:p w:rsidR="00A66FB7" w:rsidRPr="00A34BAD" w:rsidRDefault="00A66FB7" w:rsidP="004B5512">
            <w:pPr>
              <w:rPr>
                <w:rFonts w:ascii="Swis721 BT" w:hAnsi="Swis721 BT"/>
                <w:i/>
                <w:lang w:val="en-AU"/>
              </w:rPr>
            </w:pPr>
          </w:p>
        </w:tc>
        <w:tc>
          <w:tcPr>
            <w:tcW w:w="709" w:type="dxa"/>
            <w:tcBorders>
              <w:top w:val="nil"/>
              <w:bottom w:val="single" w:sz="4" w:space="0" w:color="auto"/>
            </w:tcBorders>
          </w:tcPr>
          <w:p w:rsidR="00A66FB7" w:rsidRPr="00A34BAD" w:rsidRDefault="00A66FB7" w:rsidP="004B5512">
            <w:pPr>
              <w:rPr>
                <w:rFonts w:ascii="Swis721 BT" w:hAnsi="Swis721 BT"/>
                <w:color w:val="C00000"/>
                <w:lang w:val="en-AU"/>
              </w:rPr>
            </w:pPr>
          </w:p>
        </w:tc>
        <w:tc>
          <w:tcPr>
            <w:tcW w:w="4110" w:type="dxa"/>
            <w:tcBorders>
              <w:top w:val="single" w:sz="4" w:space="0" w:color="auto"/>
              <w:bottom w:val="single" w:sz="4" w:space="0" w:color="auto"/>
            </w:tcBorders>
          </w:tcPr>
          <w:p w:rsidR="00A66FB7" w:rsidRPr="00A34BAD" w:rsidRDefault="00A66FB7" w:rsidP="004B5512">
            <w:pPr>
              <w:rPr>
                <w:rFonts w:ascii="Swis721 BT" w:hAnsi="Swis721 BT"/>
                <w:i/>
                <w:lang w:val="en-AU"/>
              </w:rPr>
            </w:pPr>
            <w:r w:rsidRPr="00A34BAD">
              <w:rPr>
                <w:rFonts w:ascii="Swis721 BT" w:hAnsi="Swis721 BT"/>
                <w:i/>
                <w:lang w:val="en-AU"/>
              </w:rPr>
              <w:t xml:space="preserve">Private spaces within developments should be protected from inappropriate use as public thoroughfares </w:t>
            </w:r>
          </w:p>
        </w:tc>
        <w:tc>
          <w:tcPr>
            <w:tcW w:w="709" w:type="dxa"/>
            <w:tcBorders>
              <w:top w:val="single" w:sz="4" w:space="0" w:color="auto"/>
              <w:bottom w:val="single" w:sz="4" w:space="0" w:color="auto"/>
            </w:tcBorders>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268" w:type="dxa"/>
            <w:tcBorders>
              <w:top w:val="single" w:sz="4" w:space="0" w:color="auto"/>
              <w:bottom w:val="single" w:sz="4" w:space="0" w:color="auto"/>
              <w:right w:val="single" w:sz="4" w:space="0" w:color="auto"/>
            </w:tcBorders>
          </w:tcPr>
          <w:p w:rsidR="00A66FB7" w:rsidRPr="00A34BAD" w:rsidRDefault="00A66FB7" w:rsidP="004B5512">
            <w:pPr>
              <w:rPr>
                <w:rFonts w:ascii="Swis721 BT" w:hAnsi="Swis721 BT"/>
                <w:color w:val="C00000"/>
                <w:lang w:val="en-AU"/>
              </w:rPr>
            </w:pPr>
          </w:p>
        </w:tc>
      </w:tr>
      <w:tr w:rsidR="00A66FB7" w:rsidRPr="00A34BAD" w:rsidTr="004B5512">
        <w:trPr>
          <w:gridAfter w:val="1"/>
          <w:wAfter w:w="186" w:type="dxa"/>
          <w:cantSplit/>
        </w:trPr>
        <w:tc>
          <w:tcPr>
            <w:tcW w:w="2660" w:type="dxa"/>
            <w:tcBorders>
              <w:top w:val="nil"/>
              <w:bottom w:val="nil"/>
            </w:tcBorders>
            <w:shd w:val="pct10" w:color="auto" w:fill="FFFFFF"/>
          </w:tcPr>
          <w:p w:rsidR="00A66FB7" w:rsidRPr="00A34BAD" w:rsidRDefault="00A66FB7" w:rsidP="004B5512">
            <w:pPr>
              <w:rPr>
                <w:rFonts w:ascii="Swis721 BT" w:hAnsi="Swis721 BT"/>
                <w:b/>
                <w:i/>
                <w:lang w:val="en-AU"/>
              </w:rPr>
            </w:pPr>
            <w:r w:rsidRPr="00A34BAD">
              <w:rPr>
                <w:rFonts w:ascii="Swis721 BT" w:hAnsi="Swis721 BT"/>
                <w:b/>
                <w:i/>
                <w:lang w:val="en-AU"/>
              </w:rPr>
              <w:t>55.03-8 Landscaping</w:t>
            </w:r>
          </w:p>
        </w:tc>
        <w:tc>
          <w:tcPr>
            <w:tcW w:w="709" w:type="dxa"/>
            <w:tcBorders>
              <w:top w:val="nil"/>
              <w:bottom w:val="nil"/>
            </w:tcBorders>
            <w:shd w:val="pct10" w:color="auto" w:fill="FFFFFF"/>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Met?</w:t>
            </w:r>
          </w:p>
        </w:tc>
        <w:tc>
          <w:tcPr>
            <w:tcW w:w="4110" w:type="dxa"/>
            <w:tcBorders>
              <w:top w:val="nil"/>
              <w:bottom w:val="single" w:sz="4" w:space="0" w:color="auto"/>
            </w:tcBorders>
            <w:shd w:val="pct10" w:color="auto" w:fill="FFFFFF"/>
          </w:tcPr>
          <w:p w:rsidR="00A66FB7" w:rsidRPr="00A34BAD" w:rsidRDefault="00A66FB7" w:rsidP="004B5512">
            <w:pPr>
              <w:rPr>
                <w:rFonts w:ascii="Swis721 BT" w:hAnsi="Swis721 BT"/>
                <w:b/>
                <w:i/>
                <w:lang w:val="en-AU"/>
              </w:rPr>
            </w:pPr>
            <w:r w:rsidRPr="00A34BAD">
              <w:rPr>
                <w:rFonts w:ascii="Swis721 BT" w:hAnsi="Swis721 BT"/>
                <w:b/>
                <w:i/>
                <w:lang w:val="en-AU"/>
              </w:rPr>
              <w:t>Standard B13</w:t>
            </w:r>
          </w:p>
        </w:tc>
        <w:tc>
          <w:tcPr>
            <w:tcW w:w="709" w:type="dxa"/>
            <w:tcBorders>
              <w:top w:val="nil"/>
              <w:bottom w:val="single" w:sz="4" w:space="0" w:color="auto"/>
            </w:tcBorders>
            <w:shd w:val="pct10" w:color="auto" w:fill="FFFFFF"/>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Met?</w:t>
            </w:r>
          </w:p>
        </w:tc>
        <w:tc>
          <w:tcPr>
            <w:tcW w:w="2268" w:type="dxa"/>
            <w:tcBorders>
              <w:top w:val="nil"/>
              <w:bottom w:val="single" w:sz="4" w:space="0" w:color="auto"/>
            </w:tcBorders>
            <w:shd w:val="pct10" w:color="auto" w:fill="FFFFFF"/>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Comments</w:t>
            </w:r>
          </w:p>
        </w:tc>
      </w:tr>
      <w:tr w:rsidR="00A66FB7" w:rsidRPr="00A34BAD" w:rsidTr="004B5512">
        <w:trPr>
          <w:gridAfter w:val="1"/>
          <w:wAfter w:w="186" w:type="dxa"/>
          <w:cantSplit/>
        </w:trPr>
        <w:tc>
          <w:tcPr>
            <w:tcW w:w="2660" w:type="dxa"/>
            <w:vMerge w:val="restart"/>
          </w:tcPr>
          <w:p w:rsidR="00A66FB7" w:rsidRPr="00A34BAD" w:rsidRDefault="00A66FB7" w:rsidP="004B5512">
            <w:pPr>
              <w:jc w:val="left"/>
              <w:rPr>
                <w:rFonts w:ascii="Swis721 BT" w:hAnsi="Swis721 BT"/>
                <w:i/>
                <w:lang w:val="en-AU"/>
              </w:rPr>
            </w:pPr>
            <w:r w:rsidRPr="00A34BAD">
              <w:rPr>
                <w:rFonts w:ascii="Swis721 BT" w:hAnsi="Swis721 BT"/>
                <w:i/>
                <w:lang w:val="en-AU"/>
              </w:rPr>
              <w:t>To encourage development that respects the landscape character of the neighbourhood</w:t>
            </w:r>
          </w:p>
          <w:p w:rsidR="00A66FB7" w:rsidRPr="00A34BAD" w:rsidRDefault="00A66FB7" w:rsidP="004B5512">
            <w:pPr>
              <w:jc w:val="left"/>
              <w:rPr>
                <w:rFonts w:ascii="Swis721 BT" w:hAnsi="Swis721 BT"/>
                <w:i/>
                <w:lang w:val="en-AU"/>
              </w:rPr>
            </w:pPr>
          </w:p>
          <w:p w:rsidR="00A66FB7" w:rsidRPr="00A34BAD" w:rsidRDefault="00A66FB7" w:rsidP="004B5512">
            <w:pPr>
              <w:jc w:val="left"/>
              <w:rPr>
                <w:rFonts w:ascii="Swis721 BT" w:hAnsi="Swis721 BT"/>
                <w:i/>
                <w:lang w:val="en-AU"/>
              </w:rPr>
            </w:pPr>
            <w:r w:rsidRPr="00A34BAD">
              <w:rPr>
                <w:rFonts w:ascii="Swis721 BT" w:hAnsi="Swis721 BT"/>
                <w:i/>
                <w:lang w:val="en-AU"/>
              </w:rPr>
              <w:t>To encourage development that maintains and enhances habitat for plants and animals in locations of habitat importance</w:t>
            </w:r>
          </w:p>
          <w:p w:rsidR="00A66FB7" w:rsidRPr="00A34BAD" w:rsidRDefault="00A66FB7" w:rsidP="004B5512">
            <w:pPr>
              <w:jc w:val="left"/>
              <w:rPr>
                <w:rFonts w:ascii="Swis721 BT" w:hAnsi="Swis721 BT"/>
                <w:i/>
                <w:lang w:val="en-AU"/>
              </w:rPr>
            </w:pPr>
          </w:p>
          <w:p w:rsidR="00A66FB7" w:rsidRPr="00A34BAD" w:rsidRDefault="00A66FB7" w:rsidP="004B5512">
            <w:pPr>
              <w:jc w:val="left"/>
              <w:rPr>
                <w:rFonts w:ascii="Swis721 BT" w:hAnsi="Swis721 BT"/>
                <w:i/>
                <w:lang w:val="en-AU"/>
              </w:rPr>
            </w:pPr>
            <w:r w:rsidRPr="00A34BAD">
              <w:rPr>
                <w:rFonts w:ascii="Swis721 BT" w:hAnsi="Swis721 BT"/>
                <w:i/>
                <w:lang w:val="en-AU"/>
              </w:rPr>
              <w:t>To provide appropriate landscaping</w:t>
            </w:r>
          </w:p>
          <w:p w:rsidR="00A66FB7" w:rsidRPr="00A34BAD" w:rsidRDefault="00A66FB7" w:rsidP="004B5512">
            <w:pPr>
              <w:jc w:val="left"/>
              <w:rPr>
                <w:rFonts w:ascii="Swis721 BT" w:hAnsi="Swis721 BT"/>
                <w:i/>
                <w:lang w:val="en-AU"/>
              </w:rPr>
            </w:pPr>
          </w:p>
          <w:p w:rsidR="00A66FB7" w:rsidRPr="00A34BAD" w:rsidRDefault="00A66FB7" w:rsidP="004B5512">
            <w:pPr>
              <w:jc w:val="left"/>
              <w:rPr>
                <w:rFonts w:ascii="Swis721 BT" w:hAnsi="Swis721 BT"/>
                <w:i/>
                <w:lang w:val="en-AU"/>
              </w:rPr>
            </w:pPr>
            <w:r w:rsidRPr="00A34BAD">
              <w:rPr>
                <w:rFonts w:ascii="Swis721 BT" w:hAnsi="Swis721 BT"/>
                <w:i/>
                <w:lang w:val="en-AU"/>
              </w:rPr>
              <w:t>To encourage the retention of mature vegetation on the site</w:t>
            </w:r>
          </w:p>
        </w:tc>
        <w:tc>
          <w:tcPr>
            <w:tcW w:w="709" w:type="dxa"/>
            <w:vMerge w:val="restart"/>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4110" w:type="dxa"/>
            <w:tcBorders>
              <w:bottom w:val="single" w:sz="4" w:space="0" w:color="auto"/>
            </w:tcBorders>
            <w:shd w:val="clear" w:color="auto" w:fill="auto"/>
          </w:tcPr>
          <w:p w:rsidR="00A66FB7" w:rsidRPr="00A34BAD" w:rsidRDefault="00A66FB7" w:rsidP="004B5512">
            <w:pPr>
              <w:jc w:val="left"/>
              <w:rPr>
                <w:rFonts w:ascii="Swis721 BT" w:hAnsi="Swis721 BT"/>
                <w:i/>
                <w:lang w:val="en-AU"/>
              </w:rPr>
            </w:pPr>
            <w:r w:rsidRPr="00A34BAD">
              <w:rPr>
                <w:rFonts w:ascii="Swis721 BT" w:hAnsi="Swis721 BT"/>
                <w:i/>
                <w:lang w:val="en-AU"/>
              </w:rPr>
              <w:t>The landscape layout and design should:</w:t>
            </w:r>
          </w:p>
          <w:p w:rsidR="00A66FB7" w:rsidRPr="00A34BAD" w:rsidRDefault="00A66FB7" w:rsidP="00A66FB7">
            <w:pPr>
              <w:numPr>
                <w:ilvl w:val="0"/>
                <w:numId w:val="59"/>
              </w:numPr>
              <w:jc w:val="left"/>
              <w:rPr>
                <w:rFonts w:ascii="Swis721 BT" w:hAnsi="Swis721 BT"/>
                <w:i/>
                <w:lang w:val="en-AU"/>
              </w:rPr>
            </w:pPr>
            <w:r w:rsidRPr="00A34BAD">
              <w:rPr>
                <w:rFonts w:ascii="Swis721 BT" w:hAnsi="Swis721 BT"/>
                <w:i/>
                <w:lang w:val="en-AU"/>
              </w:rPr>
              <w:t>Protect any predominant landscape features of the neighbourhood</w:t>
            </w:r>
          </w:p>
          <w:p w:rsidR="00A66FB7" w:rsidRPr="00A34BAD" w:rsidRDefault="00A66FB7" w:rsidP="00A66FB7">
            <w:pPr>
              <w:numPr>
                <w:ilvl w:val="0"/>
                <w:numId w:val="59"/>
              </w:numPr>
              <w:jc w:val="left"/>
              <w:rPr>
                <w:rFonts w:ascii="Swis721 BT" w:hAnsi="Swis721 BT"/>
                <w:i/>
                <w:lang w:val="en-AU"/>
              </w:rPr>
            </w:pPr>
            <w:r w:rsidRPr="00A34BAD">
              <w:rPr>
                <w:rFonts w:ascii="Swis721 BT" w:hAnsi="Swis721 BT"/>
                <w:i/>
                <w:lang w:val="en-AU"/>
              </w:rPr>
              <w:t>Take into account the soil type and drainage patterns of the site</w:t>
            </w:r>
          </w:p>
          <w:p w:rsidR="00A66FB7" w:rsidRPr="00A34BAD" w:rsidRDefault="00A66FB7" w:rsidP="00A66FB7">
            <w:pPr>
              <w:numPr>
                <w:ilvl w:val="0"/>
                <w:numId w:val="59"/>
              </w:numPr>
              <w:jc w:val="left"/>
              <w:rPr>
                <w:rFonts w:ascii="Swis721 BT" w:hAnsi="Swis721 BT"/>
                <w:i/>
                <w:lang w:val="en-AU"/>
              </w:rPr>
            </w:pPr>
            <w:r w:rsidRPr="00A34BAD">
              <w:rPr>
                <w:rFonts w:ascii="Swis721 BT" w:hAnsi="Swis721 BT"/>
                <w:i/>
                <w:lang w:val="en-AU"/>
              </w:rPr>
              <w:t>Allow for intended vegetation growth and structural protection of buildings</w:t>
            </w:r>
          </w:p>
          <w:p w:rsidR="00A66FB7" w:rsidRPr="00A34BAD" w:rsidRDefault="00A66FB7" w:rsidP="00A66FB7">
            <w:pPr>
              <w:numPr>
                <w:ilvl w:val="0"/>
                <w:numId w:val="59"/>
              </w:numPr>
              <w:jc w:val="left"/>
              <w:rPr>
                <w:rFonts w:ascii="Swis721 BT" w:hAnsi="Swis721 BT"/>
                <w:i/>
                <w:lang w:val="en-AU"/>
              </w:rPr>
            </w:pPr>
            <w:r w:rsidRPr="00A34BAD">
              <w:rPr>
                <w:rFonts w:ascii="Swis721 BT" w:hAnsi="Swis721 BT"/>
                <w:i/>
                <w:lang w:val="en-AU"/>
              </w:rPr>
              <w:t>In locations of habitat importance, maintain existing habitat and provide for new habitat for plants and animals</w:t>
            </w:r>
          </w:p>
          <w:p w:rsidR="00A66FB7" w:rsidRPr="00A34BAD" w:rsidRDefault="00A66FB7" w:rsidP="00A66FB7">
            <w:pPr>
              <w:numPr>
                <w:ilvl w:val="0"/>
                <w:numId w:val="59"/>
              </w:numPr>
              <w:jc w:val="left"/>
              <w:rPr>
                <w:rFonts w:ascii="Swis721 BT" w:hAnsi="Swis721 BT"/>
                <w:i/>
                <w:lang w:val="en-AU"/>
              </w:rPr>
            </w:pPr>
            <w:r w:rsidRPr="00A34BAD">
              <w:rPr>
                <w:rFonts w:ascii="Swis721 BT" w:hAnsi="Swis721 BT"/>
                <w:i/>
                <w:lang w:val="en-AU"/>
              </w:rPr>
              <w:t>Provide a safe, attractive and functional environment for residents</w:t>
            </w:r>
          </w:p>
        </w:tc>
        <w:tc>
          <w:tcPr>
            <w:tcW w:w="709" w:type="dxa"/>
            <w:tcBorders>
              <w:bottom w:val="single" w:sz="4" w:space="0" w:color="auto"/>
            </w:tcBorders>
            <w:shd w:val="clear" w:color="auto" w:fill="auto"/>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268" w:type="dxa"/>
            <w:tcBorders>
              <w:bottom w:val="single" w:sz="4" w:space="0" w:color="auto"/>
            </w:tcBorders>
            <w:shd w:val="clear" w:color="auto" w:fill="auto"/>
          </w:tcPr>
          <w:p w:rsidR="00A66FB7" w:rsidRPr="00A34BAD" w:rsidRDefault="00A66FB7" w:rsidP="004B5512">
            <w:pPr>
              <w:rPr>
                <w:rFonts w:ascii="Swis721 BT" w:hAnsi="Swis721 BT"/>
                <w:color w:val="C00000"/>
                <w:lang w:val="en-AU"/>
              </w:rPr>
            </w:pPr>
          </w:p>
        </w:tc>
      </w:tr>
      <w:tr w:rsidR="00A66FB7" w:rsidRPr="00A34BAD" w:rsidTr="004B5512">
        <w:trPr>
          <w:gridAfter w:val="1"/>
          <w:wAfter w:w="186" w:type="dxa"/>
          <w:cantSplit/>
        </w:trPr>
        <w:tc>
          <w:tcPr>
            <w:tcW w:w="2660" w:type="dxa"/>
            <w:vMerge/>
          </w:tcPr>
          <w:p w:rsidR="00A66FB7" w:rsidRPr="00A34BAD" w:rsidRDefault="00A66FB7" w:rsidP="004B5512">
            <w:pPr>
              <w:rPr>
                <w:rFonts w:ascii="Swis721 BT" w:hAnsi="Swis721 BT"/>
                <w:i/>
                <w:lang w:val="en-AU"/>
              </w:rPr>
            </w:pPr>
          </w:p>
        </w:tc>
        <w:tc>
          <w:tcPr>
            <w:tcW w:w="709" w:type="dxa"/>
            <w:vMerge/>
          </w:tcPr>
          <w:p w:rsidR="00A66FB7" w:rsidRPr="00A34BAD" w:rsidRDefault="00A66FB7" w:rsidP="004B5512">
            <w:pPr>
              <w:rPr>
                <w:rFonts w:ascii="Swis721 BT" w:hAnsi="Swis721 BT"/>
                <w:color w:val="C00000"/>
                <w:lang w:val="en-AU"/>
              </w:rPr>
            </w:pPr>
          </w:p>
        </w:tc>
        <w:tc>
          <w:tcPr>
            <w:tcW w:w="4110" w:type="dxa"/>
            <w:tcBorders>
              <w:top w:val="single" w:sz="4" w:space="0" w:color="auto"/>
              <w:bottom w:val="nil"/>
            </w:tcBorders>
          </w:tcPr>
          <w:p w:rsidR="00A66FB7" w:rsidRPr="00A34BAD" w:rsidRDefault="00A66FB7" w:rsidP="004B5512">
            <w:pPr>
              <w:jc w:val="left"/>
              <w:rPr>
                <w:rFonts w:ascii="Swis721 BT" w:hAnsi="Swis721 BT"/>
                <w:i/>
                <w:lang w:val="en-AU"/>
              </w:rPr>
            </w:pPr>
            <w:r w:rsidRPr="00A34BAD">
              <w:rPr>
                <w:rFonts w:ascii="Swis721 BT" w:hAnsi="Swis721 BT"/>
                <w:i/>
                <w:lang w:val="en-AU"/>
              </w:rPr>
              <w:t>Development should provide for the retention or planting of trees, where these are part of the character of the neighbourhood</w:t>
            </w:r>
          </w:p>
        </w:tc>
        <w:tc>
          <w:tcPr>
            <w:tcW w:w="709" w:type="dxa"/>
            <w:tcBorders>
              <w:top w:val="single" w:sz="4" w:space="0" w:color="auto"/>
              <w:bottom w:val="nil"/>
            </w:tcBorders>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268" w:type="dxa"/>
            <w:tcBorders>
              <w:top w:val="single" w:sz="4" w:space="0" w:color="auto"/>
              <w:bottom w:val="nil"/>
            </w:tcBorders>
          </w:tcPr>
          <w:p w:rsidR="00A66FB7" w:rsidRPr="00A34BAD" w:rsidRDefault="00A66FB7" w:rsidP="004B5512">
            <w:pPr>
              <w:rPr>
                <w:rFonts w:ascii="Swis721 BT" w:hAnsi="Swis721 BT"/>
                <w:color w:val="C00000"/>
                <w:lang w:val="en-AU"/>
              </w:rPr>
            </w:pPr>
          </w:p>
        </w:tc>
      </w:tr>
      <w:tr w:rsidR="00A66FB7" w:rsidRPr="00A34BAD" w:rsidTr="004B5512">
        <w:trPr>
          <w:gridAfter w:val="1"/>
          <w:wAfter w:w="186" w:type="dxa"/>
          <w:cantSplit/>
        </w:trPr>
        <w:tc>
          <w:tcPr>
            <w:tcW w:w="2660" w:type="dxa"/>
            <w:vMerge/>
          </w:tcPr>
          <w:p w:rsidR="00A66FB7" w:rsidRPr="00A34BAD" w:rsidRDefault="00A66FB7" w:rsidP="004B5512">
            <w:pPr>
              <w:rPr>
                <w:rFonts w:ascii="Swis721 BT" w:hAnsi="Swis721 BT"/>
                <w:i/>
                <w:lang w:val="en-AU"/>
              </w:rPr>
            </w:pPr>
          </w:p>
        </w:tc>
        <w:tc>
          <w:tcPr>
            <w:tcW w:w="709" w:type="dxa"/>
            <w:vMerge/>
          </w:tcPr>
          <w:p w:rsidR="00A66FB7" w:rsidRPr="00A34BAD" w:rsidRDefault="00A66FB7" w:rsidP="004B5512">
            <w:pPr>
              <w:rPr>
                <w:rFonts w:ascii="Swis721 BT" w:hAnsi="Swis721 BT"/>
                <w:color w:val="C00000"/>
                <w:lang w:val="en-AU"/>
              </w:rPr>
            </w:pPr>
          </w:p>
        </w:tc>
        <w:tc>
          <w:tcPr>
            <w:tcW w:w="4110" w:type="dxa"/>
            <w:tcBorders>
              <w:bottom w:val="nil"/>
            </w:tcBorders>
          </w:tcPr>
          <w:p w:rsidR="00A66FB7" w:rsidRPr="00A34BAD" w:rsidRDefault="00A66FB7" w:rsidP="004B5512">
            <w:pPr>
              <w:jc w:val="left"/>
              <w:rPr>
                <w:rFonts w:ascii="Swis721 BT" w:hAnsi="Swis721 BT"/>
                <w:i/>
                <w:lang w:val="en-AU"/>
              </w:rPr>
            </w:pPr>
            <w:r w:rsidRPr="00A34BAD">
              <w:rPr>
                <w:rFonts w:ascii="Swis721 BT" w:hAnsi="Swis721 BT"/>
                <w:i/>
                <w:lang w:val="en-AU"/>
              </w:rPr>
              <w:t>Development should provide for the replacement of any significant trees that have been removed in the 12 months prior to the application being made</w:t>
            </w:r>
          </w:p>
        </w:tc>
        <w:tc>
          <w:tcPr>
            <w:tcW w:w="709" w:type="dxa"/>
            <w:tcBorders>
              <w:bottom w:val="nil"/>
            </w:tcBorders>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268" w:type="dxa"/>
            <w:tcBorders>
              <w:bottom w:val="nil"/>
            </w:tcBorders>
          </w:tcPr>
          <w:p w:rsidR="00A66FB7" w:rsidRPr="00A34BAD" w:rsidRDefault="00A66FB7" w:rsidP="004B5512">
            <w:pPr>
              <w:rPr>
                <w:rFonts w:ascii="Swis721 BT" w:hAnsi="Swis721 BT"/>
                <w:color w:val="C00000"/>
                <w:lang w:val="en-AU"/>
              </w:rPr>
            </w:pPr>
          </w:p>
        </w:tc>
      </w:tr>
      <w:tr w:rsidR="00A66FB7" w:rsidRPr="00A34BAD" w:rsidTr="004B5512">
        <w:trPr>
          <w:gridAfter w:val="1"/>
          <w:wAfter w:w="186" w:type="dxa"/>
          <w:cantSplit/>
        </w:trPr>
        <w:tc>
          <w:tcPr>
            <w:tcW w:w="2660" w:type="dxa"/>
            <w:vMerge/>
          </w:tcPr>
          <w:p w:rsidR="00A66FB7" w:rsidRPr="00A34BAD" w:rsidRDefault="00A66FB7" w:rsidP="004B5512">
            <w:pPr>
              <w:rPr>
                <w:rFonts w:ascii="Swis721 BT" w:hAnsi="Swis721 BT"/>
                <w:i/>
                <w:lang w:val="en-AU"/>
              </w:rPr>
            </w:pPr>
          </w:p>
        </w:tc>
        <w:tc>
          <w:tcPr>
            <w:tcW w:w="709" w:type="dxa"/>
            <w:vMerge/>
          </w:tcPr>
          <w:p w:rsidR="00A66FB7" w:rsidRPr="00A34BAD" w:rsidRDefault="00A66FB7" w:rsidP="004B5512">
            <w:pPr>
              <w:rPr>
                <w:rFonts w:ascii="Swis721 BT" w:hAnsi="Swis721 BT"/>
                <w:color w:val="C00000"/>
                <w:lang w:val="en-AU"/>
              </w:rPr>
            </w:pPr>
          </w:p>
        </w:tc>
        <w:tc>
          <w:tcPr>
            <w:tcW w:w="4110" w:type="dxa"/>
            <w:tcBorders>
              <w:top w:val="single" w:sz="4" w:space="0" w:color="auto"/>
              <w:bottom w:val="single" w:sz="4" w:space="0" w:color="auto"/>
            </w:tcBorders>
          </w:tcPr>
          <w:p w:rsidR="00A66FB7" w:rsidRPr="00A34BAD" w:rsidRDefault="00A66FB7" w:rsidP="004B5512">
            <w:pPr>
              <w:jc w:val="left"/>
              <w:rPr>
                <w:rFonts w:ascii="Swis721 BT" w:hAnsi="Swis721 BT"/>
                <w:i/>
                <w:lang w:val="en-AU"/>
              </w:rPr>
            </w:pPr>
            <w:r w:rsidRPr="00A34BAD">
              <w:rPr>
                <w:rFonts w:ascii="Swis721 BT" w:hAnsi="Swis721 BT"/>
                <w:i/>
                <w:lang w:val="en-AU"/>
              </w:rPr>
              <w:t>The landscape design should specify landscape themes, vegetation (location and species), paving and lighting</w:t>
            </w:r>
          </w:p>
        </w:tc>
        <w:tc>
          <w:tcPr>
            <w:tcW w:w="709" w:type="dxa"/>
            <w:tcBorders>
              <w:top w:val="single" w:sz="4" w:space="0" w:color="auto"/>
              <w:bottom w:val="single" w:sz="4" w:space="0" w:color="auto"/>
            </w:tcBorders>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268" w:type="dxa"/>
            <w:tcBorders>
              <w:top w:val="single" w:sz="4" w:space="0" w:color="auto"/>
              <w:bottom w:val="single" w:sz="4" w:space="0" w:color="auto"/>
              <w:right w:val="single" w:sz="4" w:space="0" w:color="auto"/>
            </w:tcBorders>
          </w:tcPr>
          <w:p w:rsidR="00A66FB7" w:rsidRPr="00A34BAD" w:rsidRDefault="00A66FB7" w:rsidP="004B5512">
            <w:pPr>
              <w:rPr>
                <w:rFonts w:ascii="Swis721 BT" w:hAnsi="Swis721 BT"/>
                <w:color w:val="C00000"/>
                <w:lang w:val="en-AU"/>
              </w:rPr>
            </w:pPr>
          </w:p>
        </w:tc>
      </w:tr>
      <w:tr w:rsidR="00A66FB7" w:rsidRPr="00A34BAD" w:rsidTr="00A34BAD">
        <w:trPr>
          <w:gridAfter w:val="1"/>
          <w:wAfter w:w="186" w:type="dxa"/>
          <w:cantSplit/>
        </w:trPr>
        <w:tc>
          <w:tcPr>
            <w:tcW w:w="2660" w:type="dxa"/>
            <w:vMerge/>
          </w:tcPr>
          <w:p w:rsidR="00A66FB7" w:rsidRPr="00A34BAD" w:rsidRDefault="00A66FB7" w:rsidP="004B5512">
            <w:pPr>
              <w:rPr>
                <w:rFonts w:ascii="Swis721 BT" w:hAnsi="Swis721 BT"/>
                <w:i/>
                <w:lang w:val="en-AU"/>
              </w:rPr>
            </w:pPr>
          </w:p>
        </w:tc>
        <w:tc>
          <w:tcPr>
            <w:tcW w:w="709" w:type="dxa"/>
            <w:vMerge/>
          </w:tcPr>
          <w:p w:rsidR="00A66FB7" w:rsidRPr="00A34BAD" w:rsidRDefault="00A66FB7" w:rsidP="004B5512">
            <w:pPr>
              <w:rPr>
                <w:rFonts w:ascii="Swis721 BT" w:hAnsi="Swis721 BT"/>
                <w:color w:val="C00000"/>
                <w:lang w:val="en-AU"/>
              </w:rPr>
            </w:pPr>
          </w:p>
        </w:tc>
        <w:tc>
          <w:tcPr>
            <w:tcW w:w="4110" w:type="dxa"/>
            <w:tcBorders>
              <w:top w:val="single" w:sz="4" w:space="0" w:color="auto"/>
              <w:bottom w:val="single" w:sz="4" w:space="0" w:color="auto"/>
            </w:tcBorders>
            <w:shd w:val="clear" w:color="auto" w:fill="92CDDC" w:themeFill="accent5" w:themeFillTint="99"/>
          </w:tcPr>
          <w:p w:rsidR="00A66FB7" w:rsidRPr="00A34BAD" w:rsidRDefault="00A66FB7" w:rsidP="004B5512">
            <w:pPr>
              <w:keepLines/>
              <w:ind w:left="30"/>
              <w:jc w:val="left"/>
              <w:rPr>
                <w:rFonts w:ascii="Swis721 BT" w:hAnsi="Swis721 BT" w:cs="Arial"/>
                <w:b/>
                <w:i/>
              </w:rPr>
            </w:pPr>
            <w:r w:rsidRPr="00A34BAD">
              <w:rPr>
                <w:rFonts w:ascii="Swis721 BT" w:hAnsi="Swis721 BT" w:cs="Arial"/>
                <w:b/>
                <w:i/>
              </w:rPr>
              <w:t>NCO2 Modified requirements</w:t>
            </w:r>
          </w:p>
          <w:p w:rsidR="00A66FB7" w:rsidRPr="00A34BAD" w:rsidRDefault="00A66FB7" w:rsidP="004B5512">
            <w:pPr>
              <w:jc w:val="left"/>
              <w:rPr>
                <w:rFonts w:ascii="Swis721 BT" w:hAnsi="Swis721 BT"/>
                <w:i/>
                <w:lang w:val="en-AU"/>
              </w:rPr>
            </w:pPr>
            <w:r w:rsidRPr="00A34BAD">
              <w:rPr>
                <w:rFonts w:ascii="Swis721 BT" w:hAnsi="Swis721 BT"/>
                <w:i/>
                <w:lang w:val="en-AU"/>
              </w:rPr>
              <w:t>At least 50% of a lot should be available for the planting of vegetation (excludes driveways and tennis courts of all surface types).</w:t>
            </w:r>
          </w:p>
        </w:tc>
        <w:tc>
          <w:tcPr>
            <w:tcW w:w="709" w:type="dxa"/>
            <w:tcBorders>
              <w:top w:val="single" w:sz="4" w:space="0" w:color="auto"/>
              <w:bottom w:val="single" w:sz="4" w:space="0" w:color="auto"/>
            </w:tcBorders>
            <w:shd w:val="clear" w:color="auto" w:fill="92CDDC" w:themeFill="accent5" w:themeFillTint="99"/>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268" w:type="dxa"/>
            <w:tcBorders>
              <w:top w:val="single" w:sz="4" w:space="0" w:color="auto"/>
              <w:bottom w:val="single" w:sz="4" w:space="0" w:color="auto"/>
              <w:right w:val="single" w:sz="4" w:space="0" w:color="auto"/>
            </w:tcBorders>
            <w:shd w:val="clear" w:color="auto" w:fill="92CDDC" w:themeFill="accent5" w:themeFillTint="99"/>
          </w:tcPr>
          <w:p w:rsidR="00A66FB7" w:rsidRPr="00A34BAD" w:rsidRDefault="00A66FB7" w:rsidP="004B5512">
            <w:pPr>
              <w:rPr>
                <w:rFonts w:ascii="Swis721 BT" w:hAnsi="Swis721 BT"/>
                <w:color w:val="C00000"/>
                <w:lang w:val="en-AU"/>
              </w:rPr>
            </w:pPr>
          </w:p>
        </w:tc>
      </w:tr>
      <w:tr w:rsidR="00A66FB7" w:rsidRPr="00A34BAD" w:rsidTr="00A34BAD">
        <w:trPr>
          <w:gridAfter w:val="1"/>
          <w:wAfter w:w="186" w:type="dxa"/>
          <w:cantSplit/>
        </w:trPr>
        <w:tc>
          <w:tcPr>
            <w:tcW w:w="2660" w:type="dxa"/>
            <w:vMerge/>
          </w:tcPr>
          <w:p w:rsidR="00A66FB7" w:rsidRPr="00A34BAD" w:rsidRDefault="00A66FB7" w:rsidP="004B5512">
            <w:pPr>
              <w:rPr>
                <w:rFonts w:ascii="Swis721 BT" w:hAnsi="Swis721 BT"/>
                <w:i/>
                <w:lang w:val="en-AU"/>
              </w:rPr>
            </w:pPr>
          </w:p>
        </w:tc>
        <w:tc>
          <w:tcPr>
            <w:tcW w:w="709" w:type="dxa"/>
            <w:vMerge/>
          </w:tcPr>
          <w:p w:rsidR="00A66FB7" w:rsidRPr="00A34BAD" w:rsidRDefault="00A66FB7" w:rsidP="004B5512">
            <w:pPr>
              <w:rPr>
                <w:rFonts w:ascii="Swis721 BT" w:hAnsi="Swis721 BT"/>
                <w:lang w:val="en-AU"/>
              </w:rPr>
            </w:pPr>
          </w:p>
        </w:tc>
        <w:tc>
          <w:tcPr>
            <w:tcW w:w="4110" w:type="dxa"/>
            <w:tcBorders>
              <w:top w:val="single" w:sz="4" w:space="0" w:color="auto"/>
              <w:bottom w:val="single" w:sz="4" w:space="0" w:color="auto"/>
            </w:tcBorders>
            <w:shd w:val="clear" w:color="auto" w:fill="92CDDC" w:themeFill="accent5" w:themeFillTint="99"/>
          </w:tcPr>
          <w:p w:rsidR="00A66FB7" w:rsidRPr="00A34BAD" w:rsidRDefault="00A66FB7" w:rsidP="004B5512">
            <w:pPr>
              <w:jc w:val="left"/>
              <w:rPr>
                <w:rFonts w:ascii="Swis721 BT" w:hAnsi="Swis721 BT"/>
                <w:i/>
                <w:lang w:val="en-AU"/>
              </w:rPr>
            </w:pPr>
            <w:r w:rsidRPr="00A34BAD">
              <w:rPr>
                <w:rFonts w:ascii="Swis721 BT" w:hAnsi="Swis721 BT"/>
                <w:i/>
                <w:lang w:val="en-AU"/>
              </w:rPr>
              <w:t>An area of 100sqm per dwelling with a minimum dimension of 8m, must be provided for vegetative landscaping that includes canopy trees.</w:t>
            </w:r>
          </w:p>
        </w:tc>
        <w:tc>
          <w:tcPr>
            <w:tcW w:w="709" w:type="dxa"/>
            <w:tcBorders>
              <w:top w:val="single" w:sz="4" w:space="0" w:color="auto"/>
              <w:bottom w:val="single" w:sz="4" w:space="0" w:color="auto"/>
            </w:tcBorders>
            <w:shd w:val="clear" w:color="auto" w:fill="92CDDC" w:themeFill="accent5" w:themeFillTint="99"/>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268" w:type="dxa"/>
            <w:tcBorders>
              <w:top w:val="single" w:sz="4" w:space="0" w:color="auto"/>
              <w:bottom w:val="single" w:sz="4" w:space="0" w:color="auto"/>
              <w:right w:val="single" w:sz="4" w:space="0" w:color="auto"/>
            </w:tcBorders>
            <w:shd w:val="clear" w:color="auto" w:fill="92CDDC" w:themeFill="accent5" w:themeFillTint="99"/>
          </w:tcPr>
          <w:p w:rsidR="00A66FB7" w:rsidRPr="00A34BAD" w:rsidRDefault="00A66FB7" w:rsidP="004B5512">
            <w:pPr>
              <w:rPr>
                <w:rFonts w:ascii="Swis721 BT" w:hAnsi="Swis721 BT"/>
                <w:color w:val="C00000"/>
                <w:lang w:val="en-AU"/>
              </w:rPr>
            </w:pPr>
          </w:p>
        </w:tc>
      </w:tr>
      <w:tr w:rsidR="00A66FB7" w:rsidRPr="00A34BAD" w:rsidTr="00A34BAD">
        <w:trPr>
          <w:gridAfter w:val="1"/>
          <w:wAfter w:w="186" w:type="dxa"/>
          <w:cantSplit/>
        </w:trPr>
        <w:tc>
          <w:tcPr>
            <w:tcW w:w="2660" w:type="dxa"/>
            <w:vMerge/>
          </w:tcPr>
          <w:p w:rsidR="00A66FB7" w:rsidRPr="00A34BAD" w:rsidRDefault="00A66FB7" w:rsidP="004B5512">
            <w:pPr>
              <w:rPr>
                <w:rFonts w:ascii="Swis721 BT" w:hAnsi="Swis721 BT"/>
                <w:i/>
                <w:lang w:val="en-AU"/>
              </w:rPr>
            </w:pPr>
          </w:p>
        </w:tc>
        <w:tc>
          <w:tcPr>
            <w:tcW w:w="709" w:type="dxa"/>
            <w:vMerge/>
          </w:tcPr>
          <w:p w:rsidR="00A66FB7" w:rsidRPr="00A34BAD" w:rsidRDefault="00A66FB7" w:rsidP="004B5512">
            <w:pPr>
              <w:rPr>
                <w:rFonts w:ascii="Swis721 BT" w:hAnsi="Swis721 BT"/>
                <w:lang w:val="en-AU"/>
              </w:rPr>
            </w:pPr>
          </w:p>
        </w:tc>
        <w:tc>
          <w:tcPr>
            <w:tcW w:w="4110" w:type="dxa"/>
            <w:tcBorders>
              <w:top w:val="single" w:sz="4" w:space="0" w:color="auto"/>
              <w:bottom w:val="single" w:sz="4" w:space="0" w:color="auto"/>
            </w:tcBorders>
            <w:shd w:val="clear" w:color="auto" w:fill="92CDDC" w:themeFill="accent5" w:themeFillTint="99"/>
          </w:tcPr>
          <w:p w:rsidR="00A66FB7" w:rsidRPr="00A34BAD" w:rsidRDefault="00A66FB7" w:rsidP="004B5512">
            <w:pPr>
              <w:jc w:val="left"/>
              <w:rPr>
                <w:rFonts w:ascii="Swis721 BT" w:hAnsi="Swis721 BT"/>
                <w:i/>
                <w:lang w:val="en-AU"/>
              </w:rPr>
            </w:pPr>
            <w:r w:rsidRPr="00A34BAD">
              <w:rPr>
                <w:rFonts w:ascii="Swis721 BT" w:hAnsi="Swis721 BT"/>
                <w:i/>
              </w:rPr>
              <w:t>Sites, in particular the front and rear building setback areas, should be landscaped in a manner that places buildings in a bushland setting, softens the appearance of buildings in the streetscape and from adjoining properties and compliments the character of the town.</w:t>
            </w:r>
          </w:p>
        </w:tc>
        <w:tc>
          <w:tcPr>
            <w:tcW w:w="709" w:type="dxa"/>
            <w:tcBorders>
              <w:top w:val="single" w:sz="4" w:space="0" w:color="auto"/>
              <w:bottom w:val="single" w:sz="4" w:space="0" w:color="auto"/>
            </w:tcBorders>
            <w:shd w:val="clear" w:color="auto" w:fill="92CDDC" w:themeFill="accent5" w:themeFillTint="99"/>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268" w:type="dxa"/>
            <w:tcBorders>
              <w:top w:val="single" w:sz="4" w:space="0" w:color="auto"/>
              <w:bottom w:val="single" w:sz="4" w:space="0" w:color="auto"/>
              <w:right w:val="single" w:sz="4" w:space="0" w:color="auto"/>
            </w:tcBorders>
            <w:shd w:val="clear" w:color="auto" w:fill="92CDDC" w:themeFill="accent5" w:themeFillTint="99"/>
          </w:tcPr>
          <w:p w:rsidR="00A66FB7" w:rsidRPr="00A34BAD" w:rsidRDefault="00A66FB7" w:rsidP="004B5512">
            <w:pPr>
              <w:rPr>
                <w:rFonts w:ascii="Swis721 BT" w:hAnsi="Swis721 BT"/>
                <w:color w:val="C00000"/>
                <w:lang w:val="en-AU"/>
              </w:rPr>
            </w:pPr>
          </w:p>
        </w:tc>
      </w:tr>
      <w:tr w:rsidR="00A66FB7" w:rsidRPr="00A34BAD" w:rsidTr="00A34BAD">
        <w:trPr>
          <w:gridAfter w:val="1"/>
          <w:wAfter w:w="186" w:type="dxa"/>
          <w:cantSplit/>
        </w:trPr>
        <w:tc>
          <w:tcPr>
            <w:tcW w:w="2660" w:type="dxa"/>
            <w:vMerge/>
            <w:tcBorders>
              <w:bottom w:val="single" w:sz="4" w:space="0" w:color="auto"/>
            </w:tcBorders>
          </w:tcPr>
          <w:p w:rsidR="00A66FB7" w:rsidRPr="00A34BAD" w:rsidRDefault="00A66FB7" w:rsidP="004B5512">
            <w:pPr>
              <w:rPr>
                <w:rFonts w:ascii="Swis721 BT" w:hAnsi="Swis721 BT"/>
                <w:i/>
                <w:lang w:val="en-AU"/>
              </w:rPr>
            </w:pPr>
          </w:p>
        </w:tc>
        <w:tc>
          <w:tcPr>
            <w:tcW w:w="709" w:type="dxa"/>
            <w:vMerge/>
            <w:tcBorders>
              <w:bottom w:val="single" w:sz="4" w:space="0" w:color="auto"/>
            </w:tcBorders>
          </w:tcPr>
          <w:p w:rsidR="00A66FB7" w:rsidRPr="00A34BAD" w:rsidRDefault="00A66FB7" w:rsidP="004B5512">
            <w:pPr>
              <w:rPr>
                <w:rFonts w:ascii="Swis721 BT" w:hAnsi="Swis721 BT"/>
                <w:lang w:val="en-AU"/>
              </w:rPr>
            </w:pPr>
          </w:p>
        </w:tc>
        <w:tc>
          <w:tcPr>
            <w:tcW w:w="4110" w:type="dxa"/>
            <w:tcBorders>
              <w:top w:val="single" w:sz="4" w:space="0" w:color="auto"/>
              <w:bottom w:val="single" w:sz="4" w:space="0" w:color="auto"/>
            </w:tcBorders>
            <w:shd w:val="clear" w:color="auto" w:fill="92CDDC" w:themeFill="accent5" w:themeFillTint="99"/>
          </w:tcPr>
          <w:p w:rsidR="00A66FB7" w:rsidRPr="00A34BAD" w:rsidRDefault="00A66FB7" w:rsidP="004B5512">
            <w:pPr>
              <w:jc w:val="left"/>
              <w:rPr>
                <w:rFonts w:ascii="Swis721 BT" w:hAnsi="Swis721 BT"/>
                <w:i/>
                <w:lang w:val="en-AU"/>
              </w:rPr>
            </w:pPr>
            <w:r w:rsidRPr="00A34BAD">
              <w:rPr>
                <w:rFonts w:ascii="Swis721 BT" w:hAnsi="Swis721 BT"/>
                <w:i/>
                <w:lang w:val="en-AU"/>
              </w:rPr>
              <w:t>A group of canopy trees should be planted on each lot with at least two in the front building setback area.</w:t>
            </w:r>
          </w:p>
        </w:tc>
        <w:tc>
          <w:tcPr>
            <w:tcW w:w="709" w:type="dxa"/>
            <w:tcBorders>
              <w:top w:val="single" w:sz="4" w:space="0" w:color="auto"/>
              <w:bottom w:val="single" w:sz="4" w:space="0" w:color="auto"/>
            </w:tcBorders>
            <w:shd w:val="clear" w:color="auto" w:fill="92CDDC" w:themeFill="accent5" w:themeFillTint="99"/>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268" w:type="dxa"/>
            <w:tcBorders>
              <w:top w:val="single" w:sz="4" w:space="0" w:color="auto"/>
              <w:bottom w:val="single" w:sz="4" w:space="0" w:color="auto"/>
              <w:right w:val="single" w:sz="4" w:space="0" w:color="auto"/>
            </w:tcBorders>
            <w:shd w:val="clear" w:color="auto" w:fill="92CDDC" w:themeFill="accent5" w:themeFillTint="99"/>
          </w:tcPr>
          <w:p w:rsidR="00A66FB7" w:rsidRPr="00A34BAD" w:rsidRDefault="00A66FB7" w:rsidP="004B5512">
            <w:pPr>
              <w:rPr>
                <w:rFonts w:ascii="Swis721 BT" w:hAnsi="Swis721 BT"/>
                <w:color w:val="C00000"/>
                <w:lang w:val="en-AU"/>
              </w:rPr>
            </w:pPr>
          </w:p>
        </w:tc>
      </w:tr>
      <w:tr w:rsidR="00A66FB7" w:rsidRPr="00A34BAD" w:rsidTr="004B5512">
        <w:trPr>
          <w:gridAfter w:val="1"/>
          <w:wAfter w:w="186" w:type="dxa"/>
          <w:cantSplit/>
        </w:trPr>
        <w:tc>
          <w:tcPr>
            <w:tcW w:w="2660" w:type="dxa"/>
            <w:tcBorders>
              <w:top w:val="nil"/>
              <w:left w:val="single" w:sz="4" w:space="0" w:color="auto"/>
              <w:bottom w:val="single" w:sz="4" w:space="0" w:color="auto"/>
            </w:tcBorders>
            <w:shd w:val="pct10" w:color="auto" w:fill="FFFFFF"/>
          </w:tcPr>
          <w:p w:rsidR="00A66FB7" w:rsidRPr="00A34BAD" w:rsidRDefault="00A66FB7" w:rsidP="004B5512">
            <w:pPr>
              <w:rPr>
                <w:rFonts w:ascii="Swis721 BT" w:hAnsi="Swis721 BT"/>
                <w:b/>
                <w:i/>
                <w:lang w:val="en-AU"/>
              </w:rPr>
            </w:pPr>
            <w:r w:rsidRPr="00A34BAD">
              <w:rPr>
                <w:rFonts w:ascii="Swis721 BT" w:hAnsi="Swis721 BT"/>
                <w:b/>
                <w:i/>
                <w:lang w:val="en-AU"/>
              </w:rPr>
              <w:t>55.03-9 Access</w:t>
            </w:r>
          </w:p>
        </w:tc>
        <w:tc>
          <w:tcPr>
            <w:tcW w:w="709" w:type="dxa"/>
            <w:tcBorders>
              <w:top w:val="nil"/>
              <w:bottom w:val="single" w:sz="4" w:space="0" w:color="auto"/>
            </w:tcBorders>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Met?</w:t>
            </w:r>
          </w:p>
        </w:tc>
        <w:tc>
          <w:tcPr>
            <w:tcW w:w="4110" w:type="dxa"/>
            <w:tcBorders>
              <w:top w:val="nil"/>
              <w:bottom w:val="single" w:sz="4" w:space="0" w:color="auto"/>
            </w:tcBorders>
            <w:shd w:val="pct10" w:color="auto" w:fill="FFFFFF"/>
          </w:tcPr>
          <w:p w:rsidR="00A66FB7" w:rsidRPr="00A34BAD" w:rsidRDefault="00A66FB7" w:rsidP="004B5512">
            <w:pPr>
              <w:rPr>
                <w:rFonts w:ascii="Swis721 BT" w:hAnsi="Swis721 BT"/>
                <w:b/>
                <w:i/>
                <w:lang w:val="en-AU"/>
              </w:rPr>
            </w:pPr>
            <w:r w:rsidRPr="00A34BAD">
              <w:rPr>
                <w:rFonts w:ascii="Swis721 BT" w:hAnsi="Swis721 BT"/>
                <w:b/>
                <w:i/>
                <w:lang w:val="en-AU"/>
              </w:rPr>
              <w:t>Standard B14</w:t>
            </w:r>
          </w:p>
        </w:tc>
        <w:tc>
          <w:tcPr>
            <w:tcW w:w="709" w:type="dxa"/>
            <w:tcBorders>
              <w:top w:val="nil"/>
              <w:bottom w:val="single" w:sz="4" w:space="0" w:color="auto"/>
            </w:tcBorders>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Met?</w:t>
            </w:r>
          </w:p>
        </w:tc>
        <w:tc>
          <w:tcPr>
            <w:tcW w:w="2268" w:type="dxa"/>
            <w:tcBorders>
              <w:top w:val="nil"/>
              <w:bottom w:val="single" w:sz="4" w:space="0" w:color="auto"/>
              <w:right w:val="single" w:sz="4" w:space="0" w:color="auto"/>
            </w:tcBorders>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Comments</w:t>
            </w:r>
          </w:p>
        </w:tc>
      </w:tr>
      <w:tr w:rsidR="00A66FB7" w:rsidRPr="00A34BAD" w:rsidTr="004B5512">
        <w:trPr>
          <w:gridAfter w:val="1"/>
          <w:wAfter w:w="186" w:type="dxa"/>
          <w:cantSplit/>
          <w:trHeight w:val="1115"/>
        </w:trPr>
        <w:tc>
          <w:tcPr>
            <w:tcW w:w="2660" w:type="dxa"/>
            <w:vMerge w:val="restart"/>
            <w:tcBorders>
              <w:top w:val="nil"/>
            </w:tcBorders>
          </w:tcPr>
          <w:p w:rsidR="00A66FB7" w:rsidRPr="00A34BAD" w:rsidRDefault="00A66FB7" w:rsidP="004B5512">
            <w:pPr>
              <w:keepLines/>
              <w:jc w:val="left"/>
              <w:rPr>
                <w:rFonts w:ascii="Swis721 BT" w:hAnsi="Swis721 BT"/>
                <w:i/>
                <w:lang w:val="en-AU"/>
              </w:rPr>
            </w:pPr>
            <w:r w:rsidRPr="00A34BAD">
              <w:rPr>
                <w:rFonts w:ascii="Swis721 BT" w:hAnsi="Swis721 BT"/>
                <w:i/>
                <w:lang w:val="en-AU"/>
              </w:rPr>
              <w:t>To ensure the number and design of vehicle crossovers respects the neighbourhood character</w:t>
            </w:r>
          </w:p>
        </w:tc>
        <w:tc>
          <w:tcPr>
            <w:tcW w:w="709" w:type="dxa"/>
            <w:vMerge w:val="restart"/>
            <w:tcBorders>
              <w:top w:val="nil"/>
            </w:tcBorders>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4110" w:type="dxa"/>
            <w:tcBorders>
              <w:top w:val="nil"/>
            </w:tcBorders>
          </w:tcPr>
          <w:p w:rsidR="00A66FB7" w:rsidRPr="00A34BAD" w:rsidRDefault="00A66FB7" w:rsidP="004B5512">
            <w:pPr>
              <w:keepLines/>
              <w:rPr>
                <w:rFonts w:ascii="Swis721 BT" w:hAnsi="Swis721 BT"/>
                <w:i/>
                <w:lang w:val="en-AU"/>
              </w:rPr>
            </w:pPr>
            <w:r w:rsidRPr="00A34BAD">
              <w:rPr>
                <w:rFonts w:ascii="Swis721 BT" w:hAnsi="Swis721 BT"/>
                <w:i/>
                <w:lang w:val="en-AU"/>
              </w:rPr>
              <w:t xml:space="preserve">The width of </w:t>
            </w:r>
            <w:proofErr w:type="spellStart"/>
            <w:r w:rsidRPr="00A34BAD">
              <w:rPr>
                <w:rFonts w:ascii="Swis721 BT" w:hAnsi="Swis721 BT"/>
                <w:i/>
                <w:lang w:val="en-AU"/>
              </w:rPr>
              <w:t>accessways</w:t>
            </w:r>
            <w:proofErr w:type="spellEnd"/>
            <w:r w:rsidRPr="00A34BAD">
              <w:rPr>
                <w:rFonts w:ascii="Swis721 BT" w:hAnsi="Swis721 BT"/>
                <w:i/>
                <w:lang w:val="en-AU"/>
              </w:rPr>
              <w:t xml:space="preserve"> or car spaces should not exceed:</w:t>
            </w:r>
          </w:p>
          <w:p w:rsidR="00A66FB7" w:rsidRPr="00A34BAD" w:rsidRDefault="00A66FB7" w:rsidP="00A66FB7">
            <w:pPr>
              <w:keepLines/>
              <w:numPr>
                <w:ilvl w:val="0"/>
                <w:numId w:val="60"/>
              </w:numPr>
              <w:jc w:val="left"/>
              <w:rPr>
                <w:rFonts w:ascii="Swis721 BT" w:hAnsi="Swis721 BT"/>
                <w:i/>
                <w:lang w:val="en-AU"/>
              </w:rPr>
            </w:pPr>
            <w:r w:rsidRPr="00A34BAD">
              <w:rPr>
                <w:rFonts w:ascii="Swis721 BT" w:hAnsi="Swis721 BT"/>
                <w:i/>
                <w:lang w:val="en-AU"/>
              </w:rPr>
              <w:t>33% of the street frontage, or</w:t>
            </w:r>
          </w:p>
          <w:p w:rsidR="00A66FB7" w:rsidRPr="00A34BAD" w:rsidRDefault="00A66FB7" w:rsidP="00A66FB7">
            <w:pPr>
              <w:keepLines/>
              <w:numPr>
                <w:ilvl w:val="0"/>
                <w:numId w:val="60"/>
              </w:numPr>
              <w:jc w:val="left"/>
              <w:rPr>
                <w:rFonts w:ascii="Swis721 BT" w:hAnsi="Swis721 BT"/>
                <w:i/>
                <w:lang w:val="en-AU"/>
              </w:rPr>
            </w:pPr>
            <w:r w:rsidRPr="00A34BAD">
              <w:rPr>
                <w:rFonts w:ascii="Swis721 BT" w:hAnsi="Swis721 BT"/>
                <w:i/>
                <w:lang w:val="en-AU"/>
              </w:rPr>
              <w:t>if the width of the street frontage is less than 20m, 40% of the street frontage</w:t>
            </w:r>
          </w:p>
        </w:tc>
        <w:tc>
          <w:tcPr>
            <w:tcW w:w="709" w:type="dxa"/>
            <w:tcBorders>
              <w:top w:val="nil"/>
            </w:tcBorders>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268" w:type="dxa"/>
            <w:tcBorders>
              <w:top w:val="nil"/>
            </w:tcBorders>
          </w:tcPr>
          <w:p w:rsidR="00A66FB7" w:rsidRPr="00A34BAD" w:rsidRDefault="00A66FB7" w:rsidP="004B5512">
            <w:pPr>
              <w:rPr>
                <w:rFonts w:ascii="Swis721 BT" w:hAnsi="Swis721 BT"/>
                <w:color w:val="C00000"/>
                <w:lang w:val="en-AU"/>
              </w:rPr>
            </w:pPr>
          </w:p>
        </w:tc>
      </w:tr>
      <w:tr w:rsidR="00A66FB7" w:rsidRPr="00A34BAD" w:rsidTr="004B5512">
        <w:trPr>
          <w:gridAfter w:val="1"/>
          <w:wAfter w:w="186" w:type="dxa"/>
          <w:cantSplit/>
        </w:trPr>
        <w:tc>
          <w:tcPr>
            <w:tcW w:w="2660" w:type="dxa"/>
            <w:vMerge/>
          </w:tcPr>
          <w:p w:rsidR="00A66FB7" w:rsidRPr="00A34BAD" w:rsidRDefault="00A66FB7" w:rsidP="004B5512">
            <w:pPr>
              <w:keepLines/>
              <w:rPr>
                <w:rFonts w:ascii="Swis721 BT" w:hAnsi="Swis721 BT"/>
                <w:i/>
                <w:lang w:val="en-AU"/>
              </w:rPr>
            </w:pPr>
          </w:p>
        </w:tc>
        <w:tc>
          <w:tcPr>
            <w:tcW w:w="709" w:type="dxa"/>
            <w:vMerge/>
          </w:tcPr>
          <w:p w:rsidR="00A66FB7" w:rsidRPr="00A34BAD" w:rsidRDefault="00A66FB7" w:rsidP="004B5512">
            <w:pPr>
              <w:keepLines/>
              <w:rPr>
                <w:rFonts w:ascii="Swis721 BT" w:hAnsi="Swis721 BT"/>
                <w:color w:val="C00000"/>
                <w:lang w:val="en-AU"/>
              </w:rPr>
            </w:pPr>
          </w:p>
        </w:tc>
        <w:tc>
          <w:tcPr>
            <w:tcW w:w="4110" w:type="dxa"/>
          </w:tcPr>
          <w:p w:rsidR="00A66FB7" w:rsidRPr="00A34BAD" w:rsidRDefault="00A66FB7" w:rsidP="004B5512">
            <w:pPr>
              <w:keepLines/>
              <w:rPr>
                <w:rFonts w:ascii="Swis721 BT" w:hAnsi="Swis721 BT"/>
                <w:i/>
                <w:lang w:val="en-AU"/>
              </w:rPr>
            </w:pPr>
            <w:r w:rsidRPr="00A34BAD">
              <w:rPr>
                <w:rFonts w:ascii="Swis721 BT" w:hAnsi="Swis721 BT"/>
                <w:i/>
                <w:lang w:val="en-AU"/>
              </w:rPr>
              <w:t>No more than one single-width crossover should be provided for each dwelling fronting a street</w:t>
            </w:r>
          </w:p>
        </w:tc>
        <w:tc>
          <w:tcPr>
            <w:tcW w:w="709" w:type="dxa"/>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268" w:type="dxa"/>
          </w:tcPr>
          <w:p w:rsidR="00A66FB7" w:rsidRPr="00A34BAD" w:rsidRDefault="00A66FB7" w:rsidP="004B5512">
            <w:pPr>
              <w:keepLines/>
              <w:rPr>
                <w:rFonts w:ascii="Swis721 BT" w:hAnsi="Swis721 BT"/>
                <w:color w:val="C00000"/>
                <w:lang w:val="en-AU"/>
              </w:rPr>
            </w:pPr>
          </w:p>
        </w:tc>
      </w:tr>
      <w:tr w:rsidR="00A66FB7" w:rsidRPr="00A34BAD" w:rsidTr="004B5512">
        <w:trPr>
          <w:gridAfter w:val="1"/>
          <w:wAfter w:w="186" w:type="dxa"/>
          <w:cantSplit/>
        </w:trPr>
        <w:tc>
          <w:tcPr>
            <w:tcW w:w="2660" w:type="dxa"/>
            <w:vMerge/>
          </w:tcPr>
          <w:p w:rsidR="00A66FB7" w:rsidRPr="00A34BAD" w:rsidRDefault="00A66FB7" w:rsidP="004B5512">
            <w:pPr>
              <w:keepLines/>
              <w:rPr>
                <w:rFonts w:ascii="Swis721 BT" w:hAnsi="Swis721 BT"/>
                <w:i/>
                <w:lang w:val="en-AU"/>
              </w:rPr>
            </w:pPr>
          </w:p>
        </w:tc>
        <w:tc>
          <w:tcPr>
            <w:tcW w:w="709" w:type="dxa"/>
            <w:vMerge/>
          </w:tcPr>
          <w:p w:rsidR="00A66FB7" w:rsidRPr="00A34BAD" w:rsidRDefault="00A66FB7" w:rsidP="004B5512">
            <w:pPr>
              <w:keepLines/>
              <w:rPr>
                <w:rFonts w:ascii="Swis721 BT" w:hAnsi="Swis721 BT"/>
                <w:color w:val="C00000"/>
                <w:lang w:val="en-AU"/>
              </w:rPr>
            </w:pPr>
          </w:p>
        </w:tc>
        <w:tc>
          <w:tcPr>
            <w:tcW w:w="4110" w:type="dxa"/>
          </w:tcPr>
          <w:p w:rsidR="00A66FB7" w:rsidRPr="00A34BAD" w:rsidRDefault="00A66FB7" w:rsidP="004B5512">
            <w:pPr>
              <w:keepLines/>
              <w:rPr>
                <w:rFonts w:ascii="Swis721 BT" w:hAnsi="Swis721 BT"/>
                <w:i/>
                <w:lang w:val="en-AU"/>
              </w:rPr>
            </w:pPr>
            <w:r w:rsidRPr="00A34BAD">
              <w:rPr>
                <w:rFonts w:ascii="Swis721 BT" w:hAnsi="Swis721 BT"/>
                <w:i/>
                <w:lang w:val="en-AU"/>
              </w:rPr>
              <w:t>The location of crossovers should maximize the retention of on-street car parking spaces</w:t>
            </w:r>
          </w:p>
        </w:tc>
        <w:tc>
          <w:tcPr>
            <w:tcW w:w="709" w:type="dxa"/>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268" w:type="dxa"/>
          </w:tcPr>
          <w:p w:rsidR="00A66FB7" w:rsidRPr="00A34BAD" w:rsidRDefault="00A66FB7" w:rsidP="004B5512">
            <w:pPr>
              <w:keepLines/>
              <w:rPr>
                <w:rFonts w:ascii="Swis721 BT" w:hAnsi="Swis721 BT"/>
                <w:color w:val="C00000"/>
                <w:lang w:val="en-AU"/>
              </w:rPr>
            </w:pPr>
          </w:p>
        </w:tc>
      </w:tr>
      <w:tr w:rsidR="00A66FB7" w:rsidRPr="00A34BAD" w:rsidTr="004B5512">
        <w:trPr>
          <w:gridAfter w:val="1"/>
          <w:wAfter w:w="186" w:type="dxa"/>
          <w:cantSplit/>
        </w:trPr>
        <w:tc>
          <w:tcPr>
            <w:tcW w:w="2660" w:type="dxa"/>
            <w:vMerge/>
          </w:tcPr>
          <w:p w:rsidR="00A66FB7" w:rsidRPr="00A34BAD" w:rsidRDefault="00A66FB7" w:rsidP="004B5512">
            <w:pPr>
              <w:keepLines/>
              <w:rPr>
                <w:rFonts w:ascii="Swis721 BT" w:hAnsi="Swis721 BT"/>
                <w:i/>
                <w:lang w:val="en-AU"/>
              </w:rPr>
            </w:pPr>
          </w:p>
        </w:tc>
        <w:tc>
          <w:tcPr>
            <w:tcW w:w="709" w:type="dxa"/>
            <w:vMerge/>
          </w:tcPr>
          <w:p w:rsidR="00A66FB7" w:rsidRPr="00A34BAD" w:rsidRDefault="00A66FB7" w:rsidP="004B5512">
            <w:pPr>
              <w:keepLines/>
              <w:rPr>
                <w:rFonts w:ascii="Swis721 BT" w:hAnsi="Swis721 BT"/>
                <w:color w:val="C00000"/>
                <w:lang w:val="en-AU"/>
              </w:rPr>
            </w:pPr>
          </w:p>
        </w:tc>
        <w:tc>
          <w:tcPr>
            <w:tcW w:w="4110" w:type="dxa"/>
          </w:tcPr>
          <w:p w:rsidR="00A66FB7" w:rsidRPr="00A34BAD" w:rsidRDefault="00A66FB7" w:rsidP="004B5512">
            <w:pPr>
              <w:keepLines/>
              <w:rPr>
                <w:rFonts w:ascii="Swis721 BT" w:hAnsi="Swis721 BT"/>
                <w:i/>
                <w:lang w:val="en-AU"/>
              </w:rPr>
            </w:pPr>
            <w:r w:rsidRPr="00A34BAD">
              <w:rPr>
                <w:rFonts w:ascii="Swis721 BT" w:hAnsi="Swis721 BT"/>
                <w:i/>
                <w:lang w:val="en-AU"/>
              </w:rPr>
              <w:t>The number of access point to a road in a Road Zone should be minimised</w:t>
            </w:r>
          </w:p>
        </w:tc>
        <w:tc>
          <w:tcPr>
            <w:tcW w:w="709" w:type="dxa"/>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268" w:type="dxa"/>
          </w:tcPr>
          <w:p w:rsidR="00A66FB7" w:rsidRPr="00A34BAD" w:rsidRDefault="00A66FB7" w:rsidP="004B5512">
            <w:pPr>
              <w:keepLines/>
              <w:rPr>
                <w:rFonts w:ascii="Swis721 BT" w:hAnsi="Swis721 BT"/>
                <w:color w:val="C00000"/>
                <w:lang w:val="en-AU"/>
              </w:rPr>
            </w:pPr>
          </w:p>
        </w:tc>
      </w:tr>
      <w:tr w:rsidR="00A66FB7" w:rsidRPr="00A34BAD" w:rsidTr="004B5512">
        <w:trPr>
          <w:gridAfter w:val="1"/>
          <w:wAfter w:w="186" w:type="dxa"/>
          <w:cantSplit/>
        </w:trPr>
        <w:tc>
          <w:tcPr>
            <w:tcW w:w="2660" w:type="dxa"/>
            <w:vMerge/>
          </w:tcPr>
          <w:p w:rsidR="00A66FB7" w:rsidRPr="00A34BAD" w:rsidRDefault="00A66FB7" w:rsidP="004B5512">
            <w:pPr>
              <w:keepLines/>
              <w:rPr>
                <w:rFonts w:ascii="Swis721 BT" w:hAnsi="Swis721 BT"/>
                <w:i/>
                <w:lang w:val="en-AU"/>
              </w:rPr>
            </w:pPr>
          </w:p>
        </w:tc>
        <w:tc>
          <w:tcPr>
            <w:tcW w:w="709" w:type="dxa"/>
            <w:vMerge/>
          </w:tcPr>
          <w:p w:rsidR="00A66FB7" w:rsidRPr="00A34BAD" w:rsidRDefault="00A66FB7" w:rsidP="004B5512">
            <w:pPr>
              <w:keepLines/>
              <w:rPr>
                <w:rFonts w:ascii="Swis721 BT" w:hAnsi="Swis721 BT"/>
                <w:color w:val="C00000"/>
                <w:lang w:val="en-AU"/>
              </w:rPr>
            </w:pPr>
          </w:p>
        </w:tc>
        <w:tc>
          <w:tcPr>
            <w:tcW w:w="4110" w:type="dxa"/>
          </w:tcPr>
          <w:p w:rsidR="00A66FB7" w:rsidRPr="00A34BAD" w:rsidRDefault="00A66FB7" w:rsidP="004B5512">
            <w:pPr>
              <w:keepLines/>
              <w:rPr>
                <w:rFonts w:ascii="Swis721 BT" w:hAnsi="Swis721 BT"/>
                <w:i/>
                <w:lang w:val="en-AU"/>
              </w:rPr>
            </w:pPr>
            <w:r w:rsidRPr="00A34BAD">
              <w:rPr>
                <w:rFonts w:ascii="Swis721 BT" w:hAnsi="Swis721 BT"/>
                <w:i/>
                <w:lang w:val="en-AU"/>
              </w:rPr>
              <w:t>Developments must provide access for service, emergency and delivery vehicles</w:t>
            </w:r>
          </w:p>
        </w:tc>
        <w:tc>
          <w:tcPr>
            <w:tcW w:w="709" w:type="dxa"/>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268" w:type="dxa"/>
          </w:tcPr>
          <w:p w:rsidR="00A66FB7" w:rsidRPr="00A34BAD" w:rsidRDefault="00A66FB7" w:rsidP="004B5512">
            <w:pPr>
              <w:keepLines/>
              <w:rPr>
                <w:rFonts w:ascii="Swis721 BT" w:hAnsi="Swis721 BT"/>
                <w:color w:val="C00000"/>
                <w:lang w:val="en-AU"/>
              </w:rPr>
            </w:pPr>
          </w:p>
        </w:tc>
      </w:tr>
      <w:tr w:rsidR="00A66FB7" w:rsidRPr="00A34BAD" w:rsidTr="004B5512">
        <w:trPr>
          <w:gridAfter w:val="1"/>
          <w:wAfter w:w="186" w:type="dxa"/>
          <w:cantSplit/>
        </w:trPr>
        <w:tc>
          <w:tcPr>
            <w:tcW w:w="2660" w:type="dxa"/>
            <w:shd w:val="pct10" w:color="auto" w:fill="FFFFFF"/>
          </w:tcPr>
          <w:p w:rsidR="00A66FB7" w:rsidRPr="00A34BAD" w:rsidRDefault="00A66FB7" w:rsidP="004B5512">
            <w:pPr>
              <w:jc w:val="left"/>
              <w:rPr>
                <w:rFonts w:ascii="Swis721 BT" w:hAnsi="Swis721 BT"/>
                <w:b/>
                <w:i/>
                <w:lang w:val="en-AU"/>
              </w:rPr>
            </w:pPr>
            <w:r w:rsidRPr="00A34BAD">
              <w:rPr>
                <w:rFonts w:ascii="Swis721 BT" w:hAnsi="Swis721 BT"/>
                <w:b/>
                <w:i/>
                <w:lang w:val="en-AU"/>
              </w:rPr>
              <w:t>55.03-10 Parking Location</w:t>
            </w:r>
          </w:p>
        </w:tc>
        <w:tc>
          <w:tcPr>
            <w:tcW w:w="709" w:type="dxa"/>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Met?</w:t>
            </w:r>
          </w:p>
        </w:tc>
        <w:tc>
          <w:tcPr>
            <w:tcW w:w="4110" w:type="dxa"/>
            <w:shd w:val="pct10" w:color="auto" w:fill="FFFFFF"/>
          </w:tcPr>
          <w:p w:rsidR="00A66FB7" w:rsidRPr="00A34BAD" w:rsidRDefault="00A66FB7" w:rsidP="004B5512">
            <w:pPr>
              <w:rPr>
                <w:rFonts w:ascii="Swis721 BT" w:hAnsi="Swis721 BT"/>
                <w:b/>
                <w:i/>
                <w:lang w:val="en-AU"/>
              </w:rPr>
            </w:pPr>
            <w:r w:rsidRPr="00A34BAD">
              <w:rPr>
                <w:rFonts w:ascii="Swis721 BT" w:hAnsi="Swis721 BT"/>
                <w:b/>
                <w:i/>
                <w:lang w:val="en-AU"/>
              </w:rPr>
              <w:t>Standard B15</w:t>
            </w:r>
          </w:p>
        </w:tc>
        <w:tc>
          <w:tcPr>
            <w:tcW w:w="709" w:type="dxa"/>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Met?</w:t>
            </w:r>
          </w:p>
        </w:tc>
        <w:tc>
          <w:tcPr>
            <w:tcW w:w="2268" w:type="dxa"/>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Comments</w:t>
            </w:r>
          </w:p>
        </w:tc>
      </w:tr>
      <w:tr w:rsidR="00A66FB7" w:rsidRPr="00A34BAD" w:rsidTr="004B5512">
        <w:trPr>
          <w:gridAfter w:val="1"/>
          <w:wAfter w:w="186" w:type="dxa"/>
          <w:cantSplit/>
        </w:trPr>
        <w:tc>
          <w:tcPr>
            <w:tcW w:w="2660" w:type="dxa"/>
            <w:vMerge w:val="restart"/>
          </w:tcPr>
          <w:p w:rsidR="00A66FB7" w:rsidRPr="00A34BAD" w:rsidRDefault="00A66FB7" w:rsidP="004B5512">
            <w:pPr>
              <w:keepLines/>
              <w:jc w:val="left"/>
              <w:rPr>
                <w:rFonts w:ascii="Swis721 BT" w:hAnsi="Swis721 BT"/>
                <w:i/>
                <w:lang w:val="en-AU"/>
              </w:rPr>
            </w:pPr>
            <w:r w:rsidRPr="00A34BAD">
              <w:rPr>
                <w:rFonts w:ascii="Swis721 BT" w:hAnsi="Swis721 BT"/>
                <w:i/>
                <w:lang w:val="en-AU"/>
              </w:rPr>
              <w:t>To provide convenient parking for resident and visitor vehicles</w:t>
            </w:r>
          </w:p>
          <w:p w:rsidR="00A66FB7" w:rsidRPr="00A34BAD" w:rsidRDefault="00A66FB7" w:rsidP="004B5512">
            <w:pPr>
              <w:keepLines/>
              <w:jc w:val="left"/>
              <w:rPr>
                <w:rFonts w:ascii="Swis721 BT" w:hAnsi="Swis721 BT"/>
                <w:i/>
                <w:lang w:val="en-AU"/>
              </w:rPr>
            </w:pPr>
          </w:p>
          <w:p w:rsidR="00A66FB7" w:rsidRPr="00A34BAD" w:rsidRDefault="00A66FB7" w:rsidP="004B5512">
            <w:pPr>
              <w:keepLines/>
              <w:jc w:val="left"/>
              <w:rPr>
                <w:rFonts w:ascii="Swis721 BT" w:hAnsi="Swis721 BT"/>
                <w:i/>
                <w:lang w:val="en-AU"/>
              </w:rPr>
            </w:pPr>
            <w:r w:rsidRPr="00A34BAD">
              <w:rPr>
                <w:rFonts w:ascii="Swis721 BT" w:hAnsi="Swis721 BT"/>
                <w:i/>
                <w:lang w:val="en-AU"/>
              </w:rPr>
              <w:t>To protect residents from vehicular noise within developments</w:t>
            </w:r>
          </w:p>
        </w:tc>
        <w:tc>
          <w:tcPr>
            <w:tcW w:w="709" w:type="dxa"/>
            <w:vMerge w:val="restart"/>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4110" w:type="dxa"/>
          </w:tcPr>
          <w:p w:rsidR="00A66FB7" w:rsidRPr="00A34BAD" w:rsidRDefault="00A66FB7" w:rsidP="004B5512">
            <w:pPr>
              <w:keepLines/>
              <w:jc w:val="left"/>
              <w:rPr>
                <w:rFonts w:ascii="Swis721 BT" w:hAnsi="Swis721 BT"/>
                <w:i/>
                <w:lang w:val="en-AU"/>
              </w:rPr>
            </w:pPr>
            <w:r w:rsidRPr="00A34BAD">
              <w:rPr>
                <w:rFonts w:ascii="Swis721 BT" w:hAnsi="Swis721 BT"/>
                <w:i/>
                <w:lang w:val="en-AU"/>
              </w:rPr>
              <w:t>Car parking facilities should:</w:t>
            </w:r>
          </w:p>
          <w:p w:rsidR="00A66FB7" w:rsidRPr="00A34BAD" w:rsidRDefault="00A66FB7" w:rsidP="00A66FB7">
            <w:pPr>
              <w:keepLines/>
              <w:numPr>
                <w:ilvl w:val="0"/>
                <w:numId w:val="61"/>
              </w:numPr>
              <w:jc w:val="left"/>
              <w:rPr>
                <w:rFonts w:ascii="Swis721 BT" w:hAnsi="Swis721 BT"/>
                <w:i/>
                <w:lang w:val="en-AU"/>
              </w:rPr>
            </w:pPr>
            <w:r w:rsidRPr="00A34BAD">
              <w:rPr>
                <w:rFonts w:ascii="Swis721 BT" w:hAnsi="Swis721 BT"/>
                <w:i/>
                <w:lang w:val="en-AU"/>
              </w:rPr>
              <w:t>Be reasonably close and convenient to dwellings and residential buildings</w:t>
            </w:r>
          </w:p>
          <w:p w:rsidR="00A66FB7" w:rsidRPr="00A34BAD" w:rsidRDefault="00A66FB7" w:rsidP="00A66FB7">
            <w:pPr>
              <w:keepLines/>
              <w:numPr>
                <w:ilvl w:val="0"/>
                <w:numId w:val="61"/>
              </w:numPr>
              <w:jc w:val="left"/>
              <w:rPr>
                <w:rFonts w:ascii="Swis721 BT" w:hAnsi="Swis721 BT"/>
                <w:i/>
                <w:lang w:val="en-AU"/>
              </w:rPr>
            </w:pPr>
            <w:r w:rsidRPr="00A34BAD">
              <w:rPr>
                <w:rFonts w:ascii="Swis721 BT" w:hAnsi="Swis721 BT"/>
                <w:i/>
                <w:lang w:val="en-AU"/>
              </w:rPr>
              <w:t>Be secure</w:t>
            </w:r>
          </w:p>
          <w:p w:rsidR="00A66FB7" w:rsidRPr="00A34BAD" w:rsidRDefault="00A66FB7" w:rsidP="00A66FB7">
            <w:pPr>
              <w:keepLines/>
              <w:numPr>
                <w:ilvl w:val="0"/>
                <w:numId w:val="61"/>
              </w:numPr>
              <w:jc w:val="left"/>
              <w:rPr>
                <w:rFonts w:ascii="Swis721 BT" w:hAnsi="Swis721 BT"/>
                <w:i/>
                <w:lang w:val="en-AU"/>
              </w:rPr>
            </w:pPr>
            <w:r w:rsidRPr="00A34BAD">
              <w:rPr>
                <w:rFonts w:ascii="Swis721 BT" w:hAnsi="Swis721 BT"/>
                <w:i/>
                <w:lang w:val="en-AU"/>
              </w:rPr>
              <w:t>Be well ventilated if enclosed</w:t>
            </w:r>
          </w:p>
        </w:tc>
        <w:tc>
          <w:tcPr>
            <w:tcW w:w="709" w:type="dxa"/>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268" w:type="dxa"/>
          </w:tcPr>
          <w:p w:rsidR="00A66FB7" w:rsidRPr="00A34BAD" w:rsidRDefault="00A66FB7" w:rsidP="004B5512">
            <w:pPr>
              <w:keepLines/>
              <w:rPr>
                <w:rFonts w:ascii="Swis721 BT" w:hAnsi="Swis721 BT"/>
                <w:color w:val="C00000"/>
                <w:lang w:val="en-AU"/>
              </w:rPr>
            </w:pPr>
          </w:p>
        </w:tc>
      </w:tr>
      <w:tr w:rsidR="00A66FB7" w:rsidRPr="00A34BAD" w:rsidTr="004B5512">
        <w:trPr>
          <w:gridAfter w:val="1"/>
          <w:wAfter w:w="186" w:type="dxa"/>
          <w:cantSplit/>
        </w:trPr>
        <w:tc>
          <w:tcPr>
            <w:tcW w:w="2660" w:type="dxa"/>
            <w:vMerge/>
          </w:tcPr>
          <w:p w:rsidR="00A66FB7" w:rsidRPr="00A34BAD" w:rsidRDefault="00A66FB7" w:rsidP="004B5512">
            <w:pPr>
              <w:keepLines/>
              <w:rPr>
                <w:rFonts w:ascii="Swis721 BT" w:hAnsi="Swis721 BT"/>
                <w:i/>
                <w:lang w:val="en-AU"/>
              </w:rPr>
            </w:pPr>
          </w:p>
        </w:tc>
        <w:tc>
          <w:tcPr>
            <w:tcW w:w="709" w:type="dxa"/>
            <w:vMerge/>
          </w:tcPr>
          <w:p w:rsidR="00A66FB7" w:rsidRPr="00A34BAD" w:rsidRDefault="00A66FB7" w:rsidP="004B5512">
            <w:pPr>
              <w:keepLines/>
              <w:rPr>
                <w:rFonts w:ascii="Swis721 BT" w:hAnsi="Swis721 BT"/>
                <w:lang w:val="en-AU"/>
              </w:rPr>
            </w:pPr>
          </w:p>
        </w:tc>
        <w:tc>
          <w:tcPr>
            <w:tcW w:w="4110" w:type="dxa"/>
            <w:tcBorders>
              <w:bottom w:val="single" w:sz="4" w:space="0" w:color="auto"/>
            </w:tcBorders>
          </w:tcPr>
          <w:p w:rsidR="00A66FB7" w:rsidRPr="00A34BAD" w:rsidRDefault="00A66FB7" w:rsidP="004B5512">
            <w:pPr>
              <w:keepLines/>
              <w:jc w:val="left"/>
              <w:rPr>
                <w:rFonts w:ascii="Swis721 BT" w:hAnsi="Swis721 BT"/>
                <w:i/>
                <w:lang w:val="en-AU"/>
              </w:rPr>
            </w:pPr>
            <w:r w:rsidRPr="00A34BAD">
              <w:rPr>
                <w:rFonts w:ascii="Swis721 BT" w:hAnsi="Swis721 BT"/>
                <w:i/>
                <w:lang w:val="en-AU"/>
              </w:rPr>
              <w:t xml:space="preserve">Shared </w:t>
            </w:r>
            <w:proofErr w:type="spellStart"/>
            <w:r w:rsidRPr="00A34BAD">
              <w:rPr>
                <w:rFonts w:ascii="Swis721 BT" w:hAnsi="Swis721 BT"/>
                <w:i/>
                <w:lang w:val="en-AU"/>
              </w:rPr>
              <w:t>accessways</w:t>
            </w:r>
            <w:proofErr w:type="spellEnd"/>
            <w:r w:rsidRPr="00A34BAD">
              <w:rPr>
                <w:rFonts w:ascii="Swis721 BT" w:hAnsi="Swis721 BT"/>
                <w:i/>
                <w:lang w:val="en-AU"/>
              </w:rPr>
              <w:t xml:space="preserve"> or car parks of other dwellings and residential buildings should be located at least 1.5m from the windows of habitable rooms. This setback may be reduced to 1m where there is a fence at least 1.5m high or where window sills are at least 1.4m above the </w:t>
            </w:r>
            <w:proofErr w:type="spellStart"/>
            <w:r w:rsidRPr="00A34BAD">
              <w:rPr>
                <w:rFonts w:ascii="Swis721 BT" w:hAnsi="Swis721 BT"/>
                <w:i/>
                <w:lang w:val="en-AU"/>
              </w:rPr>
              <w:t>accessway</w:t>
            </w:r>
            <w:proofErr w:type="spellEnd"/>
          </w:p>
        </w:tc>
        <w:tc>
          <w:tcPr>
            <w:tcW w:w="709" w:type="dxa"/>
            <w:tcBorders>
              <w:bottom w:val="single" w:sz="4" w:space="0" w:color="auto"/>
            </w:tcBorders>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268" w:type="dxa"/>
            <w:tcBorders>
              <w:bottom w:val="single" w:sz="4" w:space="0" w:color="auto"/>
            </w:tcBorders>
          </w:tcPr>
          <w:p w:rsidR="00A66FB7" w:rsidRPr="00A34BAD" w:rsidRDefault="00A66FB7" w:rsidP="004B5512">
            <w:pPr>
              <w:keepLines/>
              <w:rPr>
                <w:rFonts w:ascii="Swis721 BT" w:hAnsi="Swis721 BT"/>
                <w:color w:val="C00000"/>
                <w:lang w:val="en-AU"/>
              </w:rPr>
            </w:pPr>
          </w:p>
        </w:tc>
      </w:tr>
      <w:tr w:rsidR="00A66FB7" w:rsidRPr="00A34BAD" w:rsidTr="00A34BAD">
        <w:trPr>
          <w:gridAfter w:val="1"/>
          <w:wAfter w:w="186" w:type="dxa"/>
          <w:cantSplit/>
        </w:trPr>
        <w:tc>
          <w:tcPr>
            <w:tcW w:w="2660" w:type="dxa"/>
            <w:vMerge/>
          </w:tcPr>
          <w:p w:rsidR="00A66FB7" w:rsidRPr="00A34BAD" w:rsidRDefault="00A66FB7" w:rsidP="004B5512">
            <w:pPr>
              <w:keepLines/>
              <w:rPr>
                <w:rFonts w:ascii="Swis721 BT" w:hAnsi="Swis721 BT"/>
                <w:i/>
                <w:lang w:val="en-AU"/>
              </w:rPr>
            </w:pPr>
          </w:p>
        </w:tc>
        <w:tc>
          <w:tcPr>
            <w:tcW w:w="709" w:type="dxa"/>
            <w:vMerge/>
          </w:tcPr>
          <w:p w:rsidR="00A66FB7" w:rsidRPr="00A34BAD" w:rsidRDefault="00A66FB7" w:rsidP="004B5512">
            <w:pPr>
              <w:keepLines/>
              <w:rPr>
                <w:rFonts w:ascii="Swis721 BT" w:hAnsi="Swis721 BT"/>
                <w:lang w:val="en-AU"/>
              </w:rPr>
            </w:pPr>
          </w:p>
        </w:tc>
        <w:tc>
          <w:tcPr>
            <w:tcW w:w="4110" w:type="dxa"/>
            <w:shd w:val="clear" w:color="auto" w:fill="92CDDC" w:themeFill="accent5" w:themeFillTint="99"/>
          </w:tcPr>
          <w:p w:rsidR="00A66FB7" w:rsidRPr="00A34BAD" w:rsidRDefault="00A66FB7" w:rsidP="004B5512">
            <w:pPr>
              <w:keepLines/>
              <w:jc w:val="left"/>
              <w:rPr>
                <w:rFonts w:ascii="Swis721 BT" w:hAnsi="Swis721 BT" w:cs="Arial"/>
                <w:b/>
                <w:i/>
              </w:rPr>
            </w:pPr>
            <w:r w:rsidRPr="00A34BAD">
              <w:rPr>
                <w:rFonts w:ascii="Swis721 BT" w:hAnsi="Swis721 BT" w:cs="Arial"/>
                <w:b/>
                <w:i/>
              </w:rPr>
              <w:t>NCO2 Modified requirements</w:t>
            </w:r>
          </w:p>
          <w:p w:rsidR="00A66FB7" w:rsidRPr="00A34BAD" w:rsidRDefault="00A66FB7" w:rsidP="004B5512">
            <w:pPr>
              <w:keepLines/>
              <w:jc w:val="left"/>
              <w:rPr>
                <w:rFonts w:ascii="Swis721 BT" w:hAnsi="Swis721 BT"/>
                <w:i/>
                <w:lang w:val="en-AU"/>
              </w:rPr>
            </w:pPr>
            <w:r w:rsidRPr="00A34BAD">
              <w:rPr>
                <w:rFonts w:ascii="Swis721 BT" w:hAnsi="Swis721 BT"/>
                <w:i/>
                <w:lang w:val="en-AU"/>
              </w:rPr>
              <w:t>Any new undercover or enclosed carparking space should be sited behind the main building façade.</w:t>
            </w:r>
          </w:p>
        </w:tc>
        <w:tc>
          <w:tcPr>
            <w:tcW w:w="709" w:type="dxa"/>
            <w:shd w:val="clear" w:color="auto" w:fill="92CDDC" w:themeFill="accent5" w:themeFillTint="99"/>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268" w:type="dxa"/>
            <w:shd w:val="clear" w:color="auto" w:fill="92CDDC" w:themeFill="accent5" w:themeFillTint="99"/>
          </w:tcPr>
          <w:p w:rsidR="00A66FB7" w:rsidRPr="00A34BAD" w:rsidRDefault="00A66FB7" w:rsidP="004B5512">
            <w:pPr>
              <w:keepLines/>
              <w:rPr>
                <w:rFonts w:ascii="Swis721 BT" w:hAnsi="Swis721 BT"/>
                <w:color w:val="C00000"/>
                <w:lang w:val="en-AU"/>
              </w:rPr>
            </w:pPr>
          </w:p>
        </w:tc>
      </w:tr>
      <w:tr w:rsidR="00A66FB7" w:rsidRPr="00A34BAD" w:rsidTr="00A34BAD">
        <w:trPr>
          <w:gridAfter w:val="1"/>
          <w:wAfter w:w="186" w:type="dxa"/>
          <w:cantSplit/>
        </w:trPr>
        <w:tc>
          <w:tcPr>
            <w:tcW w:w="2660" w:type="dxa"/>
            <w:vMerge/>
          </w:tcPr>
          <w:p w:rsidR="00A66FB7" w:rsidRPr="00A34BAD" w:rsidRDefault="00A66FB7" w:rsidP="004B5512">
            <w:pPr>
              <w:keepLines/>
              <w:rPr>
                <w:rFonts w:ascii="Swis721 BT" w:hAnsi="Swis721 BT"/>
                <w:i/>
                <w:lang w:val="en-AU"/>
              </w:rPr>
            </w:pPr>
          </w:p>
        </w:tc>
        <w:tc>
          <w:tcPr>
            <w:tcW w:w="709" w:type="dxa"/>
            <w:vMerge/>
          </w:tcPr>
          <w:p w:rsidR="00A66FB7" w:rsidRPr="00A34BAD" w:rsidRDefault="00A66FB7" w:rsidP="004B5512">
            <w:pPr>
              <w:keepLines/>
              <w:rPr>
                <w:rFonts w:ascii="Swis721 BT" w:hAnsi="Swis721 BT"/>
                <w:lang w:val="en-AU"/>
              </w:rPr>
            </w:pPr>
          </w:p>
        </w:tc>
        <w:tc>
          <w:tcPr>
            <w:tcW w:w="4110" w:type="dxa"/>
            <w:shd w:val="clear" w:color="auto" w:fill="92CDDC" w:themeFill="accent5" w:themeFillTint="99"/>
          </w:tcPr>
          <w:p w:rsidR="00A66FB7" w:rsidRPr="00A34BAD" w:rsidRDefault="00A66FB7" w:rsidP="004B5512">
            <w:pPr>
              <w:keepLines/>
              <w:jc w:val="left"/>
              <w:rPr>
                <w:rFonts w:ascii="Swis721 BT" w:hAnsi="Swis721 BT" w:cs="Arial"/>
                <w:b/>
                <w:i/>
              </w:rPr>
            </w:pPr>
            <w:r w:rsidRPr="00A34BAD">
              <w:rPr>
                <w:rFonts w:ascii="Swis721 BT" w:hAnsi="Swis721 BT"/>
                <w:i/>
                <w:lang w:val="en-AU"/>
              </w:rPr>
              <w:t>Only one single-width vehicle crossover providing access to parking for a dwelling should be provided to each lot.</w:t>
            </w:r>
          </w:p>
        </w:tc>
        <w:tc>
          <w:tcPr>
            <w:tcW w:w="709" w:type="dxa"/>
            <w:shd w:val="clear" w:color="auto" w:fill="92CDDC" w:themeFill="accent5" w:themeFillTint="99"/>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268" w:type="dxa"/>
            <w:shd w:val="clear" w:color="auto" w:fill="92CDDC" w:themeFill="accent5" w:themeFillTint="99"/>
          </w:tcPr>
          <w:p w:rsidR="00A66FB7" w:rsidRPr="00A34BAD" w:rsidRDefault="00A66FB7" w:rsidP="004B5512">
            <w:pPr>
              <w:keepLines/>
              <w:rPr>
                <w:rFonts w:ascii="Swis721 BT" w:hAnsi="Swis721 BT"/>
                <w:color w:val="C00000"/>
                <w:lang w:val="en-AU"/>
              </w:rPr>
            </w:pPr>
          </w:p>
        </w:tc>
      </w:tr>
    </w:tbl>
    <w:p w:rsidR="00A66FB7" w:rsidRPr="00A34BAD" w:rsidRDefault="00A66FB7" w:rsidP="00A66FB7">
      <w:pPr>
        <w:rPr>
          <w:rFonts w:ascii="Swis721 BT" w:hAnsi="Swis721 BT"/>
          <w:lang w:val="en-A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09"/>
        <w:gridCol w:w="4394"/>
        <w:gridCol w:w="709"/>
        <w:gridCol w:w="2268"/>
      </w:tblGrid>
      <w:tr w:rsidR="00A66FB7" w:rsidRPr="00A34BAD" w:rsidTr="004B5512">
        <w:trPr>
          <w:cantSplit/>
        </w:trPr>
        <w:tc>
          <w:tcPr>
            <w:tcW w:w="10456" w:type="dxa"/>
            <w:gridSpan w:val="5"/>
            <w:shd w:val="pct10" w:color="auto" w:fill="FFFFFF"/>
          </w:tcPr>
          <w:p w:rsidR="00A66FB7" w:rsidRPr="00A34BAD" w:rsidRDefault="00A66FB7" w:rsidP="004B5512">
            <w:pPr>
              <w:spacing w:before="60" w:after="60"/>
              <w:rPr>
                <w:rFonts w:ascii="Swis721 BT" w:hAnsi="Swis721 BT"/>
                <w:lang w:val="en-AU"/>
              </w:rPr>
            </w:pPr>
            <w:r w:rsidRPr="00A34BAD">
              <w:rPr>
                <w:rFonts w:ascii="Swis721 BT" w:hAnsi="Swis721 BT"/>
                <w:b/>
                <w:lang w:val="en-AU"/>
              </w:rPr>
              <w:t>55.04 AMENITY IMPACTS</w:t>
            </w:r>
          </w:p>
        </w:tc>
      </w:tr>
      <w:tr w:rsidR="00A66FB7" w:rsidRPr="00A34BAD" w:rsidTr="004B5512">
        <w:trPr>
          <w:cantSplit/>
        </w:trPr>
        <w:tc>
          <w:tcPr>
            <w:tcW w:w="2376" w:type="dxa"/>
            <w:shd w:val="pct10" w:color="auto" w:fill="FFFFFF"/>
          </w:tcPr>
          <w:p w:rsidR="00A66FB7" w:rsidRPr="00A34BAD" w:rsidRDefault="00A66FB7" w:rsidP="004B5512">
            <w:pPr>
              <w:jc w:val="left"/>
              <w:rPr>
                <w:rFonts w:ascii="Swis721 BT" w:hAnsi="Swis721 BT"/>
                <w:b/>
                <w:i/>
                <w:lang w:val="en-AU"/>
              </w:rPr>
            </w:pPr>
            <w:r w:rsidRPr="00A34BAD">
              <w:rPr>
                <w:rFonts w:ascii="Swis721 BT" w:hAnsi="Swis721 BT"/>
                <w:b/>
                <w:i/>
                <w:lang w:val="en-AU"/>
              </w:rPr>
              <w:t>55.04-1 Side And Rear Setback</w:t>
            </w:r>
          </w:p>
        </w:tc>
        <w:tc>
          <w:tcPr>
            <w:tcW w:w="709" w:type="dxa"/>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Met?</w:t>
            </w:r>
          </w:p>
        </w:tc>
        <w:tc>
          <w:tcPr>
            <w:tcW w:w="4394" w:type="dxa"/>
            <w:shd w:val="pct10" w:color="auto" w:fill="FFFFFF"/>
          </w:tcPr>
          <w:p w:rsidR="00A66FB7" w:rsidRPr="00A34BAD" w:rsidRDefault="00A66FB7" w:rsidP="004B5512">
            <w:pPr>
              <w:rPr>
                <w:rFonts w:ascii="Swis721 BT" w:hAnsi="Swis721 BT"/>
                <w:b/>
                <w:i/>
                <w:lang w:val="en-AU"/>
              </w:rPr>
            </w:pPr>
            <w:r w:rsidRPr="00A34BAD">
              <w:rPr>
                <w:rFonts w:ascii="Swis721 BT" w:hAnsi="Swis721 BT"/>
                <w:b/>
                <w:i/>
                <w:lang w:val="en-AU"/>
              </w:rPr>
              <w:t>Standard B17</w:t>
            </w:r>
          </w:p>
        </w:tc>
        <w:tc>
          <w:tcPr>
            <w:tcW w:w="709" w:type="dxa"/>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Met?</w:t>
            </w:r>
          </w:p>
        </w:tc>
        <w:tc>
          <w:tcPr>
            <w:tcW w:w="2268" w:type="dxa"/>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Comments</w:t>
            </w:r>
          </w:p>
        </w:tc>
      </w:tr>
      <w:tr w:rsidR="00A66FB7" w:rsidRPr="00A34BAD" w:rsidTr="004B5512">
        <w:trPr>
          <w:cantSplit/>
        </w:trPr>
        <w:tc>
          <w:tcPr>
            <w:tcW w:w="2376" w:type="dxa"/>
            <w:vMerge w:val="restart"/>
          </w:tcPr>
          <w:p w:rsidR="00A66FB7" w:rsidRPr="00A34BAD" w:rsidRDefault="00A66FB7" w:rsidP="004B5512">
            <w:pPr>
              <w:keepLines/>
              <w:jc w:val="left"/>
              <w:rPr>
                <w:rFonts w:ascii="Swis721 BT" w:hAnsi="Swis721 BT"/>
                <w:i/>
                <w:lang w:val="en-AU"/>
              </w:rPr>
            </w:pPr>
            <w:r w:rsidRPr="00A34BAD">
              <w:rPr>
                <w:rFonts w:ascii="Swis721 BT" w:hAnsi="Swis721 BT"/>
                <w:i/>
                <w:lang w:val="en-AU"/>
              </w:rPr>
              <w:t xml:space="preserve">To ensure that the height and setback of a building from a boundary respects the existing or preferred </w:t>
            </w:r>
            <w:r w:rsidRPr="00A34BAD">
              <w:rPr>
                <w:rFonts w:ascii="Swis721 BT" w:hAnsi="Swis721 BT"/>
                <w:i/>
                <w:lang w:val="en-AU"/>
              </w:rPr>
              <w:lastRenderedPageBreak/>
              <w:t>neighbourhood character and limits the impact on the amenity of existing dwellings</w:t>
            </w:r>
          </w:p>
        </w:tc>
        <w:tc>
          <w:tcPr>
            <w:tcW w:w="709" w:type="dxa"/>
            <w:vMerge w:val="restart"/>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lastRenderedPageBreak/>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4394" w:type="dxa"/>
          </w:tcPr>
          <w:p w:rsidR="00A66FB7" w:rsidRPr="00A34BAD" w:rsidRDefault="00A66FB7" w:rsidP="004B5512">
            <w:pPr>
              <w:keepLines/>
              <w:jc w:val="left"/>
              <w:rPr>
                <w:rFonts w:ascii="Swis721 BT" w:hAnsi="Swis721 BT"/>
                <w:i/>
                <w:lang w:val="en-AU"/>
              </w:rPr>
            </w:pPr>
            <w:r w:rsidRPr="00A34BAD">
              <w:rPr>
                <w:rFonts w:ascii="Swis721 BT" w:hAnsi="Swis721 BT"/>
                <w:i/>
                <w:lang w:val="en-AU"/>
              </w:rPr>
              <w:t xml:space="preserve">A new building not on or within 200mm of a boundary should be setback from side or rear boundaries </w:t>
            </w:r>
            <w:r w:rsidRPr="00A34BAD">
              <w:rPr>
                <w:rFonts w:ascii="Swis721 BT" w:hAnsi="Swis721 BT" w:cs="Arial"/>
                <w:i/>
                <w:lang w:val="en-AU"/>
              </w:rPr>
              <w:t xml:space="preserve">1m, plus 0.3m for every metre of height over 3.6m up to 6.9m, plus 1m for every metre of height over 6.9m </w:t>
            </w:r>
          </w:p>
        </w:tc>
        <w:tc>
          <w:tcPr>
            <w:tcW w:w="709" w:type="dxa"/>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268" w:type="dxa"/>
          </w:tcPr>
          <w:p w:rsidR="00A66FB7" w:rsidRPr="00A34BAD" w:rsidRDefault="00A66FB7" w:rsidP="004B5512">
            <w:pPr>
              <w:keepLines/>
              <w:tabs>
                <w:tab w:val="left" w:pos="1735"/>
              </w:tabs>
              <w:rPr>
                <w:rFonts w:ascii="Swis721 BT" w:hAnsi="Swis721 BT"/>
                <w:b/>
                <w:color w:val="C00000"/>
                <w:lang w:val="en-AU"/>
              </w:rPr>
            </w:pPr>
          </w:p>
        </w:tc>
      </w:tr>
      <w:tr w:rsidR="00A66FB7" w:rsidRPr="00A34BAD" w:rsidTr="004B5512">
        <w:trPr>
          <w:cantSplit/>
        </w:trPr>
        <w:tc>
          <w:tcPr>
            <w:tcW w:w="2376" w:type="dxa"/>
            <w:vMerge/>
            <w:tcBorders>
              <w:bottom w:val="nil"/>
            </w:tcBorders>
          </w:tcPr>
          <w:p w:rsidR="00A66FB7" w:rsidRPr="00A34BAD" w:rsidRDefault="00A66FB7" w:rsidP="004B5512">
            <w:pPr>
              <w:keepLines/>
              <w:rPr>
                <w:rFonts w:ascii="Swis721 BT" w:hAnsi="Swis721 BT"/>
                <w:i/>
                <w:lang w:val="en-AU"/>
              </w:rPr>
            </w:pPr>
          </w:p>
        </w:tc>
        <w:tc>
          <w:tcPr>
            <w:tcW w:w="709" w:type="dxa"/>
            <w:vMerge/>
            <w:tcBorders>
              <w:bottom w:val="nil"/>
            </w:tcBorders>
          </w:tcPr>
          <w:p w:rsidR="00A66FB7" w:rsidRPr="00A34BAD" w:rsidRDefault="00A66FB7" w:rsidP="004B5512">
            <w:pPr>
              <w:keepLines/>
              <w:rPr>
                <w:rFonts w:ascii="Swis721 BT" w:hAnsi="Swis721 BT"/>
                <w:i/>
                <w:lang w:val="en-AU"/>
              </w:rPr>
            </w:pPr>
          </w:p>
        </w:tc>
        <w:tc>
          <w:tcPr>
            <w:tcW w:w="4394" w:type="dxa"/>
            <w:tcBorders>
              <w:bottom w:val="nil"/>
            </w:tcBorders>
          </w:tcPr>
          <w:p w:rsidR="00A66FB7" w:rsidRPr="00A34BAD" w:rsidRDefault="00A66FB7" w:rsidP="004B5512">
            <w:pPr>
              <w:keepLines/>
              <w:jc w:val="left"/>
              <w:rPr>
                <w:rFonts w:ascii="Swis721 BT" w:hAnsi="Swis721 BT"/>
                <w:i/>
                <w:lang w:val="en-AU"/>
              </w:rPr>
            </w:pPr>
            <w:r w:rsidRPr="00A34BAD">
              <w:rPr>
                <w:rFonts w:ascii="Swis721 BT" w:hAnsi="Swis721 BT"/>
                <w:i/>
                <w:lang w:val="en-AU"/>
              </w:rPr>
              <w:t xml:space="preserve">Sunblinds, </w:t>
            </w:r>
            <w:proofErr w:type="spellStart"/>
            <w:r w:rsidRPr="00A34BAD">
              <w:rPr>
                <w:rFonts w:ascii="Swis721 BT" w:hAnsi="Swis721 BT"/>
                <w:i/>
                <w:lang w:val="en-AU"/>
              </w:rPr>
              <w:t>verandahs</w:t>
            </w:r>
            <w:proofErr w:type="spellEnd"/>
            <w:r w:rsidRPr="00A34BAD">
              <w:rPr>
                <w:rFonts w:ascii="Swis721 BT" w:hAnsi="Swis721 BT"/>
                <w:i/>
                <w:lang w:val="en-AU"/>
              </w:rPr>
              <w:t xml:space="preserve">, porches, eaves, </w:t>
            </w:r>
            <w:proofErr w:type="spellStart"/>
            <w:r w:rsidRPr="00A34BAD">
              <w:rPr>
                <w:rFonts w:ascii="Swis721 BT" w:hAnsi="Swis721 BT"/>
                <w:i/>
                <w:lang w:val="en-AU"/>
              </w:rPr>
              <w:t>fascias</w:t>
            </w:r>
            <w:proofErr w:type="spellEnd"/>
            <w:r w:rsidRPr="00A34BAD">
              <w:rPr>
                <w:rFonts w:ascii="Swis721 BT" w:hAnsi="Swis721 BT"/>
                <w:i/>
                <w:lang w:val="en-AU"/>
              </w:rPr>
              <w:t>, gutters, masonry chimneys, flues, pipes, domestic fuel or water tanks, and heating or cooling equipment or other services may encroach not more than 0.5m into the setbacks of this standard</w:t>
            </w:r>
          </w:p>
        </w:tc>
        <w:tc>
          <w:tcPr>
            <w:tcW w:w="709" w:type="dxa"/>
            <w:tcBorders>
              <w:bottom w:val="nil"/>
            </w:tcBorders>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268" w:type="dxa"/>
            <w:tcBorders>
              <w:bottom w:val="nil"/>
            </w:tcBorders>
          </w:tcPr>
          <w:p w:rsidR="00A66FB7" w:rsidRPr="00A34BAD" w:rsidRDefault="00A66FB7" w:rsidP="004B5512">
            <w:pPr>
              <w:keepLines/>
              <w:rPr>
                <w:rFonts w:ascii="Swis721 BT" w:hAnsi="Swis721 BT"/>
                <w:color w:val="C00000"/>
                <w:lang w:val="en-AU"/>
              </w:rPr>
            </w:pPr>
          </w:p>
        </w:tc>
      </w:tr>
      <w:tr w:rsidR="00A66FB7" w:rsidRPr="00A34BAD" w:rsidTr="004B5512">
        <w:trPr>
          <w:cantSplit/>
        </w:trPr>
        <w:tc>
          <w:tcPr>
            <w:tcW w:w="2376" w:type="dxa"/>
            <w:vMerge/>
            <w:tcBorders>
              <w:bottom w:val="nil"/>
            </w:tcBorders>
          </w:tcPr>
          <w:p w:rsidR="00A66FB7" w:rsidRPr="00A34BAD" w:rsidRDefault="00A66FB7" w:rsidP="004B5512">
            <w:pPr>
              <w:keepLines/>
              <w:rPr>
                <w:rFonts w:ascii="Swis721 BT" w:hAnsi="Swis721 BT"/>
                <w:i/>
                <w:lang w:val="en-AU"/>
              </w:rPr>
            </w:pPr>
          </w:p>
        </w:tc>
        <w:tc>
          <w:tcPr>
            <w:tcW w:w="709" w:type="dxa"/>
            <w:vMerge/>
            <w:tcBorders>
              <w:bottom w:val="nil"/>
            </w:tcBorders>
          </w:tcPr>
          <w:p w:rsidR="00A66FB7" w:rsidRPr="00A34BAD" w:rsidRDefault="00A66FB7" w:rsidP="004B5512">
            <w:pPr>
              <w:keepLines/>
              <w:rPr>
                <w:rFonts w:ascii="Swis721 BT" w:hAnsi="Swis721 BT"/>
                <w:i/>
                <w:lang w:val="en-AU"/>
              </w:rPr>
            </w:pPr>
          </w:p>
        </w:tc>
        <w:tc>
          <w:tcPr>
            <w:tcW w:w="4394" w:type="dxa"/>
            <w:tcBorders>
              <w:bottom w:val="nil"/>
            </w:tcBorders>
          </w:tcPr>
          <w:p w:rsidR="00A66FB7" w:rsidRPr="00A34BAD" w:rsidRDefault="00A66FB7" w:rsidP="004B5512">
            <w:pPr>
              <w:keepLines/>
              <w:jc w:val="left"/>
              <w:rPr>
                <w:rFonts w:ascii="Swis721 BT" w:hAnsi="Swis721 BT"/>
                <w:i/>
                <w:lang w:val="en-AU"/>
              </w:rPr>
            </w:pPr>
            <w:r w:rsidRPr="00A34BAD">
              <w:rPr>
                <w:rFonts w:ascii="Swis721 BT" w:hAnsi="Swis721 BT"/>
                <w:i/>
                <w:lang w:val="en-AU"/>
              </w:rPr>
              <w:t>Landings having an area of not more than 2sqm and less than 1m high, stairways, ramps, pergolas, shade sails and carports may encroach into the setbacks of this standard</w:t>
            </w:r>
          </w:p>
        </w:tc>
        <w:tc>
          <w:tcPr>
            <w:tcW w:w="709" w:type="dxa"/>
            <w:tcBorders>
              <w:bottom w:val="nil"/>
            </w:tcBorders>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268" w:type="dxa"/>
            <w:tcBorders>
              <w:bottom w:val="nil"/>
            </w:tcBorders>
          </w:tcPr>
          <w:p w:rsidR="00A66FB7" w:rsidRPr="00A34BAD" w:rsidRDefault="00A66FB7" w:rsidP="004B5512">
            <w:pPr>
              <w:keepLines/>
              <w:rPr>
                <w:rFonts w:ascii="Swis721 BT" w:hAnsi="Swis721 BT"/>
                <w:i/>
                <w:color w:val="C00000"/>
                <w:lang w:val="en-AU"/>
              </w:rPr>
            </w:pPr>
          </w:p>
        </w:tc>
      </w:tr>
      <w:tr w:rsidR="00A66FB7" w:rsidRPr="00A34BAD" w:rsidTr="004B5512">
        <w:trPr>
          <w:cantSplit/>
        </w:trPr>
        <w:tc>
          <w:tcPr>
            <w:tcW w:w="2376" w:type="dxa"/>
            <w:tcBorders>
              <w:bottom w:val="single" w:sz="4" w:space="0" w:color="auto"/>
            </w:tcBorders>
            <w:shd w:val="pct10" w:color="auto" w:fill="FFFFFF"/>
          </w:tcPr>
          <w:p w:rsidR="00A66FB7" w:rsidRPr="00A34BAD" w:rsidRDefault="00A66FB7" w:rsidP="004B5512">
            <w:pPr>
              <w:jc w:val="left"/>
              <w:rPr>
                <w:rFonts w:ascii="Swis721 BT" w:hAnsi="Swis721 BT"/>
                <w:b/>
                <w:i/>
                <w:lang w:val="en-AU"/>
              </w:rPr>
            </w:pPr>
            <w:r w:rsidRPr="00A34BAD">
              <w:rPr>
                <w:rFonts w:ascii="Swis721 BT" w:hAnsi="Swis721 BT"/>
                <w:b/>
                <w:i/>
                <w:lang w:val="en-AU"/>
              </w:rPr>
              <w:t>55.04-2 Wall On Boundaries</w:t>
            </w:r>
          </w:p>
        </w:tc>
        <w:tc>
          <w:tcPr>
            <w:tcW w:w="709" w:type="dxa"/>
            <w:tcBorders>
              <w:bottom w:val="single" w:sz="4" w:space="0" w:color="auto"/>
            </w:tcBorders>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Met?</w:t>
            </w:r>
          </w:p>
        </w:tc>
        <w:tc>
          <w:tcPr>
            <w:tcW w:w="4394" w:type="dxa"/>
            <w:tcBorders>
              <w:bottom w:val="single" w:sz="4" w:space="0" w:color="auto"/>
            </w:tcBorders>
            <w:shd w:val="pct10" w:color="auto" w:fill="FFFFFF"/>
          </w:tcPr>
          <w:p w:rsidR="00A66FB7" w:rsidRPr="00A34BAD" w:rsidRDefault="00A66FB7" w:rsidP="004B5512">
            <w:pPr>
              <w:rPr>
                <w:rFonts w:ascii="Swis721 BT" w:hAnsi="Swis721 BT"/>
                <w:b/>
                <w:i/>
                <w:lang w:val="en-AU"/>
              </w:rPr>
            </w:pPr>
            <w:r w:rsidRPr="00A34BAD">
              <w:rPr>
                <w:rFonts w:ascii="Swis721 BT" w:hAnsi="Swis721 BT"/>
                <w:b/>
                <w:i/>
                <w:lang w:val="en-AU"/>
              </w:rPr>
              <w:t>Standard B18</w:t>
            </w:r>
          </w:p>
        </w:tc>
        <w:tc>
          <w:tcPr>
            <w:tcW w:w="709" w:type="dxa"/>
            <w:tcBorders>
              <w:bottom w:val="single" w:sz="4" w:space="0" w:color="auto"/>
            </w:tcBorders>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Met?</w:t>
            </w:r>
          </w:p>
        </w:tc>
        <w:tc>
          <w:tcPr>
            <w:tcW w:w="2268" w:type="dxa"/>
            <w:tcBorders>
              <w:bottom w:val="single" w:sz="4" w:space="0" w:color="auto"/>
            </w:tcBorders>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Comments</w:t>
            </w:r>
          </w:p>
        </w:tc>
      </w:tr>
      <w:tr w:rsidR="00A66FB7" w:rsidRPr="00A34BAD" w:rsidTr="00A34BAD">
        <w:trPr>
          <w:cantSplit/>
          <w:trHeight w:val="753"/>
        </w:trPr>
        <w:tc>
          <w:tcPr>
            <w:tcW w:w="2376" w:type="dxa"/>
            <w:vMerge w:val="restart"/>
          </w:tcPr>
          <w:p w:rsidR="00A66FB7" w:rsidRPr="00A34BAD" w:rsidRDefault="00A66FB7" w:rsidP="004B5512">
            <w:pPr>
              <w:jc w:val="left"/>
              <w:rPr>
                <w:rFonts w:ascii="Swis721 BT" w:hAnsi="Swis721 BT"/>
                <w:i/>
                <w:lang w:val="en-AU"/>
              </w:rPr>
            </w:pPr>
            <w:r w:rsidRPr="00A34BAD">
              <w:rPr>
                <w:rFonts w:ascii="Swis721 BT" w:hAnsi="Swis721 BT"/>
                <w:i/>
                <w:lang w:val="en-AU"/>
              </w:rPr>
              <w:t xml:space="preserve">To ensure that the location, length and height of a wall on a boundary respects the existing or preferred neighbourhood character and limits the impact on the amenity of existing dwellings </w:t>
            </w:r>
          </w:p>
        </w:tc>
        <w:tc>
          <w:tcPr>
            <w:tcW w:w="709" w:type="dxa"/>
            <w:vMerge w:val="restart"/>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4394" w:type="dxa"/>
            <w:shd w:val="clear" w:color="auto" w:fill="92CDDC" w:themeFill="accent5" w:themeFillTint="99"/>
          </w:tcPr>
          <w:p w:rsidR="00A66FB7" w:rsidRPr="00A34BAD" w:rsidRDefault="00A66FB7" w:rsidP="004B5512">
            <w:pPr>
              <w:rPr>
                <w:rFonts w:ascii="Swis721 BT" w:hAnsi="Swis721 BT"/>
                <w:b/>
                <w:i/>
                <w:lang w:val="en-AU"/>
              </w:rPr>
            </w:pPr>
            <w:r w:rsidRPr="00A34BAD">
              <w:rPr>
                <w:rFonts w:ascii="Swis721 BT" w:hAnsi="Swis721 BT"/>
                <w:b/>
                <w:i/>
                <w:lang w:val="en-AU"/>
              </w:rPr>
              <w:t>NCO2 Modifications</w:t>
            </w:r>
          </w:p>
          <w:p w:rsidR="00A66FB7" w:rsidRPr="00A34BAD" w:rsidRDefault="00A66FB7" w:rsidP="004B5512">
            <w:pPr>
              <w:rPr>
                <w:rFonts w:ascii="Swis721 BT" w:hAnsi="Swis721 BT"/>
                <w:i/>
                <w:lang w:val="en-AU"/>
              </w:rPr>
            </w:pPr>
            <w:r w:rsidRPr="00A34BAD">
              <w:rPr>
                <w:rFonts w:ascii="Swis721 BT" w:hAnsi="Swis721 BT"/>
                <w:i/>
                <w:lang w:val="en-AU"/>
              </w:rPr>
              <w:t>A new wall should not be located on a side or rear boundary.</w:t>
            </w:r>
          </w:p>
        </w:tc>
        <w:tc>
          <w:tcPr>
            <w:tcW w:w="709" w:type="dxa"/>
            <w:shd w:val="clear" w:color="auto" w:fill="92CDDC" w:themeFill="accent5" w:themeFillTint="99"/>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268" w:type="dxa"/>
            <w:shd w:val="clear" w:color="auto" w:fill="92CDDC" w:themeFill="accent5" w:themeFillTint="99"/>
          </w:tcPr>
          <w:p w:rsidR="00A66FB7" w:rsidRPr="00A34BAD" w:rsidRDefault="00A66FB7" w:rsidP="004B5512">
            <w:pPr>
              <w:rPr>
                <w:rFonts w:ascii="Swis721 BT" w:hAnsi="Swis721 BT"/>
                <w:color w:val="C00000"/>
                <w:lang w:val="en-AU"/>
              </w:rPr>
            </w:pPr>
          </w:p>
        </w:tc>
      </w:tr>
      <w:tr w:rsidR="00A66FB7" w:rsidRPr="00A34BAD" w:rsidTr="004B5512">
        <w:trPr>
          <w:cantSplit/>
          <w:trHeight w:val="1131"/>
        </w:trPr>
        <w:tc>
          <w:tcPr>
            <w:tcW w:w="2376" w:type="dxa"/>
            <w:vMerge/>
            <w:tcBorders>
              <w:bottom w:val="single" w:sz="4" w:space="0" w:color="auto"/>
            </w:tcBorders>
          </w:tcPr>
          <w:p w:rsidR="00A66FB7" w:rsidRPr="00A34BAD" w:rsidRDefault="00A66FB7" w:rsidP="004B5512">
            <w:pPr>
              <w:rPr>
                <w:rFonts w:ascii="Swis721 BT" w:hAnsi="Swis721 BT"/>
                <w:lang w:val="en-AU"/>
              </w:rPr>
            </w:pPr>
          </w:p>
        </w:tc>
        <w:tc>
          <w:tcPr>
            <w:tcW w:w="709" w:type="dxa"/>
            <w:vMerge/>
            <w:tcBorders>
              <w:bottom w:val="single" w:sz="4" w:space="0" w:color="auto"/>
            </w:tcBorders>
          </w:tcPr>
          <w:p w:rsidR="00A66FB7" w:rsidRPr="00A34BAD" w:rsidRDefault="00A66FB7" w:rsidP="004B5512">
            <w:pPr>
              <w:rPr>
                <w:rFonts w:ascii="Swis721 BT" w:hAnsi="Swis721 BT"/>
                <w:lang w:val="en-AU"/>
              </w:rPr>
            </w:pPr>
          </w:p>
        </w:tc>
        <w:tc>
          <w:tcPr>
            <w:tcW w:w="4394" w:type="dxa"/>
            <w:tcBorders>
              <w:bottom w:val="single" w:sz="4" w:space="0" w:color="auto"/>
            </w:tcBorders>
          </w:tcPr>
          <w:p w:rsidR="00A66FB7" w:rsidRPr="00A34BAD" w:rsidRDefault="00A66FB7" w:rsidP="004B5512">
            <w:pPr>
              <w:keepLines/>
              <w:jc w:val="left"/>
              <w:rPr>
                <w:rFonts w:ascii="Swis721 BT" w:hAnsi="Swis721 BT" w:cs="Arial"/>
                <w:i/>
                <w:lang w:val="en-AU"/>
              </w:rPr>
            </w:pPr>
            <w:r w:rsidRPr="00A34BAD">
              <w:rPr>
                <w:rFonts w:ascii="Swis721 BT" w:hAnsi="Swis721 BT" w:cs="Arial"/>
                <w:i/>
                <w:lang w:val="en-AU"/>
              </w:rPr>
              <w:t xml:space="preserve">A new wall constructed on or within 200mm of a side or rear boundary of a lot or a carport constructed on or within 1m of a side or rear boundary of a lot should not </w:t>
            </w:r>
            <w:proofErr w:type="spellStart"/>
            <w:r w:rsidRPr="00A34BAD">
              <w:rPr>
                <w:rFonts w:ascii="Swis721 BT" w:hAnsi="Swis721 BT" w:cs="Arial"/>
                <w:i/>
                <w:lang w:val="en-AU"/>
              </w:rPr>
              <w:t>abut</w:t>
            </w:r>
            <w:proofErr w:type="spellEnd"/>
            <w:r w:rsidRPr="00A34BAD">
              <w:rPr>
                <w:rFonts w:ascii="Swis721 BT" w:hAnsi="Swis721 BT" w:cs="Arial"/>
                <w:i/>
                <w:lang w:val="en-AU"/>
              </w:rPr>
              <w:t xml:space="preserve"> the boundary for a length of more than:</w:t>
            </w:r>
          </w:p>
          <w:p w:rsidR="00A66FB7" w:rsidRPr="00A34BAD" w:rsidRDefault="00A66FB7" w:rsidP="004B5512">
            <w:pPr>
              <w:pStyle w:val="Bodytext"/>
              <w:ind w:left="176" w:hanging="142"/>
              <w:rPr>
                <w:rFonts w:ascii="Swis721 BT" w:hAnsi="Swis721 BT" w:cs="Arial"/>
                <w:i/>
                <w:lang w:val="en-AU"/>
              </w:rPr>
            </w:pPr>
            <w:r w:rsidRPr="00A34BAD">
              <w:rPr>
                <w:rFonts w:ascii="Swis721 BT" w:hAnsi="Swis721 BT" w:cs="Arial"/>
                <w:i/>
                <w:lang w:val="en-AU"/>
              </w:rPr>
              <w:t xml:space="preserve">10m plus 25% of the remaining length of the boundary of an adjoining </w:t>
            </w:r>
            <w:proofErr w:type="spellStart"/>
            <w:r w:rsidRPr="00A34BAD">
              <w:rPr>
                <w:rFonts w:ascii="Swis721 BT" w:hAnsi="Swis721 BT" w:cs="Arial"/>
                <w:i/>
                <w:lang w:val="en-AU"/>
              </w:rPr>
              <w:t>lot,or</w:t>
            </w:r>
            <w:proofErr w:type="spellEnd"/>
          </w:p>
          <w:p w:rsidR="00A66FB7" w:rsidRPr="00A34BAD" w:rsidRDefault="00A66FB7" w:rsidP="004B5512">
            <w:pPr>
              <w:pStyle w:val="Bodytext"/>
              <w:ind w:left="176" w:hanging="142"/>
              <w:rPr>
                <w:rFonts w:ascii="Swis721 BT" w:hAnsi="Swis721 BT" w:cs="Arial"/>
                <w:i/>
                <w:lang w:val="en-AU"/>
              </w:rPr>
            </w:pPr>
            <w:r w:rsidRPr="00A34BAD">
              <w:rPr>
                <w:rFonts w:ascii="Swis721 BT" w:hAnsi="Swis721 BT" w:cs="Arial"/>
                <w:i/>
              </w:rPr>
              <w:t>Where there are existing or simultaneously constructed walls or carports abutting the boundary on an abutting lot, the length of the existing or simultaneously constructed walls or carports,</w:t>
            </w:r>
          </w:p>
          <w:p w:rsidR="00A66FB7" w:rsidRPr="00A34BAD" w:rsidRDefault="00A66FB7" w:rsidP="004B5512">
            <w:pPr>
              <w:pStyle w:val="Bodytext"/>
              <w:numPr>
                <w:ilvl w:val="0"/>
                <w:numId w:val="0"/>
              </w:numPr>
              <w:ind w:left="34"/>
              <w:rPr>
                <w:rFonts w:ascii="Swis721 BT" w:hAnsi="Swis721 BT" w:cs="Arial"/>
                <w:i/>
                <w:lang w:val="en-AU"/>
              </w:rPr>
            </w:pPr>
            <w:proofErr w:type="gramStart"/>
            <w:r w:rsidRPr="00A34BAD">
              <w:rPr>
                <w:rFonts w:ascii="Swis721 BT" w:hAnsi="Swis721 BT" w:cs="Arial"/>
                <w:i/>
              </w:rPr>
              <w:t>whichever</w:t>
            </w:r>
            <w:proofErr w:type="gramEnd"/>
            <w:r w:rsidRPr="00A34BAD">
              <w:rPr>
                <w:rFonts w:ascii="Swis721 BT" w:hAnsi="Swis721 BT" w:cs="Arial"/>
                <w:i/>
              </w:rPr>
              <w:t xml:space="preserve"> is the greater</w:t>
            </w:r>
            <w:r w:rsidRPr="00A34BAD">
              <w:rPr>
                <w:rFonts w:ascii="Swis721 BT" w:hAnsi="Swis721 BT" w:cs="Arial"/>
                <w:i/>
                <w:lang w:val="en-AU"/>
              </w:rPr>
              <w:t>.</w:t>
            </w:r>
          </w:p>
        </w:tc>
        <w:tc>
          <w:tcPr>
            <w:tcW w:w="709" w:type="dxa"/>
            <w:tcBorders>
              <w:bottom w:val="single" w:sz="4" w:space="0" w:color="auto"/>
            </w:tcBorders>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268" w:type="dxa"/>
            <w:tcBorders>
              <w:bottom w:val="single" w:sz="4" w:space="0" w:color="auto"/>
            </w:tcBorders>
          </w:tcPr>
          <w:p w:rsidR="00A66FB7" w:rsidRPr="00A34BAD" w:rsidRDefault="00A66FB7" w:rsidP="004B5512">
            <w:pPr>
              <w:rPr>
                <w:rFonts w:ascii="Swis721 BT" w:hAnsi="Swis721 BT"/>
                <w:color w:val="C00000"/>
                <w:lang w:val="en-AU"/>
              </w:rPr>
            </w:pPr>
          </w:p>
        </w:tc>
      </w:tr>
      <w:tr w:rsidR="00A66FB7" w:rsidRPr="00A34BAD" w:rsidTr="004B5512">
        <w:trPr>
          <w:cantSplit/>
          <w:trHeight w:val="687"/>
        </w:trPr>
        <w:tc>
          <w:tcPr>
            <w:tcW w:w="2376" w:type="dxa"/>
            <w:vMerge/>
            <w:tcBorders>
              <w:bottom w:val="single" w:sz="4" w:space="0" w:color="auto"/>
            </w:tcBorders>
          </w:tcPr>
          <w:p w:rsidR="00A66FB7" w:rsidRPr="00A34BAD" w:rsidRDefault="00A66FB7" w:rsidP="004B5512">
            <w:pPr>
              <w:rPr>
                <w:rFonts w:ascii="Swis721 BT" w:hAnsi="Swis721 BT"/>
                <w:lang w:val="en-AU"/>
              </w:rPr>
            </w:pPr>
          </w:p>
        </w:tc>
        <w:tc>
          <w:tcPr>
            <w:tcW w:w="709" w:type="dxa"/>
            <w:vMerge/>
            <w:tcBorders>
              <w:bottom w:val="single" w:sz="4" w:space="0" w:color="auto"/>
            </w:tcBorders>
          </w:tcPr>
          <w:p w:rsidR="00A66FB7" w:rsidRPr="00A34BAD" w:rsidRDefault="00A66FB7" w:rsidP="004B5512">
            <w:pPr>
              <w:rPr>
                <w:rFonts w:ascii="Swis721 BT" w:hAnsi="Swis721 BT"/>
                <w:lang w:val="en-AU"/>
              </w:rPr>
            </w:pPr>
          </w:p>
        </w:tc>
        <w:tc>
          <w:tcPr>
            <w:tcW w:w="4394" w:type="dxa"/>
            <w:tcBorders>
              <w:bottom w:val="single" w:sz="4" w:space="0" w:color="auto"/>
            </w:tcBorders>
          </w:tcPr>
          <w:p w:rsidR="00A66FB7" w:rsidRPr="00A34BAD" w:rsidRDefault="00A66FB7" w:rsidP="004B5512">
            <w:pPr>
              <w:rPr>
                <w:rFonts w:ascii="Swis721 BT" w:hAnsi="Swis721 BT"/>
                <w:i/>
                <w:lang w:val="en-AU"/>
              </w:rPr>
            </w:pPr>
            <w:r w:rsidRPr="00A34BAD">
              <w:rPr>
                <w:rFonts w:ascii="Swis721 BT" w:hAnsi="Swis721 BT"/>
                <w:i/>
              </w:rPr>
              <w:t>A new wall or carport may fully abut a side or rear boundary where slope and retaining walls or fences would result in the effective height of the wall or carport being less than 2 metres on the abutting property boundary.</w:t>
            </w:r>
          </w:p>
        </w:tc>
        <w:tc>
          <w:tcPr>
            <w:tcW w:w="709" w:type="dxa"/>
            <w:tcBorders>
              <w:bottom w:val="single" w:sz="4" w:space="0" w:color="auto"/>
            </w:tcBorders>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268" w:type="dxa"/>
            <w:tcBorders>
              <w:bottom w:val="single" w:sz="4" w:space="0" w:color="auto"/>
            </w:tcBorders>
          </w:tcPr>
          <w:p w:rsidR="00A66FB7" w:rsidRPr="00A34BAD" w:rsidRDefault="00A66FB7" w:rsidP="004B5512">
            <w:pPr>
              <w:rPr>
                <w:rFonts w:ascii="Swis721 BT" w:hAnsi="Swis721 BT"/>
                <w:lang w:val="en-AU"/>
              </w:rPr>
            </w:pPr>
          </w:p>
        </w:tc>
      </w:tr>
      <w:tr w:rsidR="00A66FB7" w:rsidRPr="00A34BAD" w:rsidTr="004B5512">
        <w:trPr>
          <w:cantSplit/>
          <w:trHeight w:val="1131"/>
        </w:trPr>
        <w:tc>
          <w:tcPr>
            <w:tcW w:w="2376" w:type="dxa"/>
            <w:vMerge/>
            <w:tcBorders>
              <w:bottom w:val="single" w:sz="4" w:space="0" w:color="auto"/>
            </w:tcBorders>
          </w:tcPr>
          <w:p w:rsidR="00A66FB7" w:rsidRPr="00A34BAD" w:rsidRDefault="00A66FB7" w:rsidP="004B5512">
            <w:pPr>
              <w:rPr>
                <w:rFonts w:ascii="Swis721 BT" w:hAnsi="Swis721 BT"/>
                <w:lang w:val="en-AU"/>
              </w:rPr>
            </w:pPr>
          </w:p>
        </w:tc>
        <w:tc>
          <w:tcPr>
            <w:tcW w:w="709" w:type="dxa"/>
            <w:vMerge/>
            <w:tcBorders>
              <w:bottom w:val="single" w:sz="4" w:space="0" w:color="auto"/>
            </w:tcBorders>
          </w:tcPr>
          <w:p w:rsidR="00A66FB7" w:rsidRPr="00A34BAD" w:rsidRDefault="00A66FB7" w:rsidP="004B5512">
            <w:pPr>
              <w:rPr>
                <w:rFonts w:ascii="Swis721 BT" w:hAnsi="Swis721 BT"/>
                <w:lang w:val="en-AU"/>
              </w:rPr>
            </w:pPr>
          </w:p>
        </w:tc>
        <w:tc>
          <w:tcPr>
            <w:tcW w:w="4394" w:type="dxa"/>
            <w:tcBorders>
              <w:bottom w:val="single" w:sz="4" w:space="0" w:color="auto"/>
            </w:tcBorders>
          </w:tcPr>
          <w:p w:rsidR="00A66FB7" w:rsidRPr="00A34BAD" w:rsidRDefault="00A66FB7" w:rsidP="004B5512">
            <w:pPr>
              <w:ind w:left="45"/>
              <w:jc w:val="left"/>
              <w:rPr>
                <w:rFonts w:ascii="Swis721 BT" w:hAnsi="Swis721 BT"/>
                <w:i/>
                <w:lang w:val="en-AU"/>
              </w:rPr>
            </w:pPr>
            <w:r w:rsidRPr="00A34BAD">
              <w:rPr>
                <w:rFonts w:ascii="Swis721 BT" w:hAnsi="Swis721 BT"/>
                <w:i/>
              </w:rPr>
              <w:t>The height of a new wall constructed on or within 200mm of a side or rear boundary or a carport constructed on or within 1 metre of a side or rear boundary should not exceed an average of 3.2 metres with no part higher than 3.6 metres unless abutting a higher existing or simultaneously constructed wall.</w:t>
            </w:r>
          </w:p>
        </w:tc>
        <w:tc>
          <w:tcPr>
            <w:tcW w:w="709" w:type="dxa"/>
            <w:tcBorders>
              <w:bottom w:val="single" w:sz="4" w:space="0" w:color="auto"/>
            </w:tcBorders>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268" w:type="dxa"/>
            <w:tcBorders>
              <w:bottom w:val="single" w:sz="4" w:space="0" w:color="auto"/>
            </w:tcBorders>
          </w:tcPr>
          <w:p w:rsidR="00A66FB7" w:rsidRPr="00A34BAD" w:rsidRDefault="00A66FB7" w:rsidP="004B5512">
            <w:pPr>
              <w:pStyle w:val="Heading3"/>
              <w:keepNext w:val="0"/>
              <w:tabs>
                <w:tab w:val="clear" w:pos="851"/>
              </w:tabs>
              <w:ind w:left="0" w:firstLine="0"/>
              <w:rPr>
                <w:rFonts w:ascii="Swis721 BT" w:hAnsi="Swis721 BT"/>
                <w:sz w:val="20"/>
                <w:lang w:val="en-AU"/>
              </w:rPr>
            </w:pPr>
          </w:p>
        </w:tc>
      </w:tr>
      <w:tr w:rsidR="00A66FB7" w:rsidRPr="00A34BAD" w:rsidTr="004B5512">
        <w:trPr>
          <w:cantSplit/>
        </w:trPr>
        <w:tc>
          <w:tcPr>
            <w:tcW w:w="2376" w:type="dxa"/>
            <w:tcBorders>
              <w:top w:val="single" w:sz="4" w:space="0" w:color="auto"/>
              <w:bottom w:val="nil"/>
            </w:tcBorders>
            <w:shd w:val="pct10" w:color="auto" w:fill="FFFFFF"/>
            <w:vAlign w:val="center"/>
          </w:tcPr>
          <w:p w:rsidR="00A66FB7" w:rsidRPr="00A34BAD" w:rsidRDefault="00A66FB7" w:rsidP="004B5512">
            <w:pPr>
              <w:jc w:val="left"/>
              <w:rPr>
                <w:rFonts w:ascii="Swis721 BT" w:hAnsi="Swis721 BT"/>
                <w:b/>
                <w:i/>
                <w:lang w:val="en-AU"/>
              </w:rPr>
            </w:pPr>
            <w:r w:rsidRPr="00A34BAD">
              <w:rPr>
                <w:rFonts w:ascii="Swis721 BT" w:hAnsi="Swis721 BT"/>
                <w:b/>
                <w:i/>
                <w:lang w:val="en-AU"/>
              </w:rPr>
              <w:t>55.04-3 Daylight To Existing Windows</w:t>
            </w:r>
          </w:p>
        </w:tc>
        <w:tc>
          <w:tcPr>
            <w:tcW w:w="709" w:type="dxa"/>
            <w:tcBorders>
              <w:top w:val="single" w:sz="4" w:space="0" w:color="auto"/>
              <w:bottom w:val="nil"/>
            </w:tcBorders>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Met?</w:t>
            </w:r>
          </w:p>
        </w:tc>
        <w:tc>
          <w:tcPr>
            <w:tcW w:w="4394" w:type="dxa"/>
            <w:tcBorders>
              <w:top w:val="single" w:sz="4" w:space="0" w:color="auto"/>
              <w:bottom w:val="nil"/>
            </w:tcBorders>
            <w:shd w:val="pct10" w:color="auto" w:fill="FFFFFF"/>
          </w:tcPr>
          <w:p w:rsidR="00A66FB7" w:rsidRPr="00A34BAD" w:rsidRDefault="00A66FB7" w:rsidP="004B5512">
            <w:pPr>
              <w:rPr>
                <w:rFonts w:ascii="Swis721 BT" w:hAnsi="Swis721 BT"/>
                <w:lang w:val="en-AU"/>
              </w:rPr>
            </w:pPr>
            <w:r w:rsidRPr="00A34BAD">
              <w:rPr>
                <w:rFonts w:ascii="Swis721 BT" w:hAnsi="Swis721 BT"/>
                <w:lang w:val="en-AU"/>
              </w:rPr>
              <w:t>Standard B19</w:t>
            </w:r>
          </w:p>
        </w:tc>
        <w:tc>
          <w:tcPr>
            <w:tcW w:w="709" w:type="dxa"/>
            <w:tcBorders>
              <w:top w:val="single" w:sz="4" w:space="0" w:color="auto"/>
              <w:bottom w:val="nil"/>
            </w:tcBorders>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Met?</w:t>
            </w:r>
          </w:p>
        </w:tc>
        <w:tc>
          <w:tcPr>
            <w:tcW w:w="2268" w:type="dxa"/>
            <w:tcBorders>
              <w:top w:val="single" w:sz="4" w:space="0" w:color="auto"/>
              <w:bottom w:val="nil"/>
            </w:tcBorders>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Comments</w:t>
            </w:r>
          </w:p>
        </w:tc>
      </w:tr>
      <w:tr w:rsidR="00A66FB7" w:rsidRPr="00A34BAD" w:rsidTr="004B5512">
        <w:trPr>
          <w:cantSplit/>
        </w:trPr>
        <w:tc>
          <w:tcPr>
            <w:tcW w:w="2376" w:type="dxa"/>
            <w:tcBorders>
              <w:top w:val="single" w:sz="4" w:space="0" w:color="auto"/>
              <w:left w:val="single" w:sz="4" w:space="0" w:color="auto"/>
              <w:bottom w:val="nil"/>
            </w:tcBorders>
          </w:tcPr>
          <w:p w:rsidR="00A66FB7" w:rsidRPr="00A34BAD" w:rsidRDefault="00A66FB7" w:rsidP="004B5512">
            <w:pPr>
              <w:jc w:val="left"/>
              <w:rPr>
                <w:rFonts w:ascii="Swis721 BT" w:hAnsi="Swis721 BT"/>
                <w:i/>
                <w:lang w:val="en-AU"/>
              </w:rPr>
            </w:pPr>
            <w:r w:rsidRPr="00A34BAD">
              <w:rPr>
                <w:rFonts w:ascii="Swis721 BT" w:hAnsi="Swis721 BT"/>
                <w:i/>
                <w:lang w:val="en-AU"/>
              </w:rPr>
              <w:t>To allow adequate daylight into existing habitable room windows</w:t>
            </w:r>
          </w:p>
        </w:tc>
        <w:tc>
          <w:tcPr>
            <w:tcW w:w="709" w:type="dxa"/>
            <w:tcBorders>
              <w:top w:val="single" w:sz="4" w:space="0" w:color="auto"/>
              <w:bottom w:val="nil"/>
            </w:tcBorders>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4394" w:type="dxa"/>
            <w:tcBorders>
              <w:top w:val="single" w:sz="4" w:space="0" w:color="auto"/>
              <w:bottom w:val="single" w:sz="4" w:space="0" w:color="auto"/>
            </w:tcBorders>
          </w:tcPr>
          <w:p w:rsidR="00A66FB7" w:rsidRPr="00A34BAD" w:rsidRDefault="00A66FB7" w:rsidP="004B5512">
            <w:pPr>
              <w:rPr>
                <w:rFonts w:ascii="Swis721 BT" w:hAnsi="Swis721 BT"/>
                <w:i/>
                <w:lang w:val="en-AU"/>
              </w:rPr>
            </w:pPr>
            <w:r w:rsidRPr="00A34BAD">
              <w:rPr>
                <w:rFonts w:ascii="Swis721 BT" w:hAnsi="Swis721 BT"/>
                <w:i/>
                <w:lang w:val="en-AU"/>
              </w:rPr>
              <w:t>Buildings opposite an existing habitable room window should provide for a light court to the existing window that has a minimum area of 3sqm and minimum dimensions of 1m clear to the sky.  The calculation of the area may include land on the abutting lot</w:t>
            </w:r>
          </w:p>
        </w:tc>
        <w:tc>
          <w:tcPr>
            <w:tcW w:w="709" w:type="dxa"/>
            <w:tcBorders>
              <w:top w:val="single" w:sz="4" w:space="0" w:color="auto"/>
              <w:bottom w:val="single" w:sz="4" w:space="0" w:color="auto"/>
            </w:tcBorders>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268" w:type="dxa"/>
            <w:tcBorders>
              <w:top w:val="single" w:sz="4" w:space="0" w:color="auto"/>
              <w:bottom w:val="single" w:sz="4" w:space="0" w:color="auto"/>
              <w:right w:val="single" w:sz="4" w:space="0" w:color="auto"/>
            </w:tcBorders>
          </w:tcPr>
          <w:p w:rsidR="00A66FB7" w:rsidRPr="00A34BAD" w:rsidRDefault="00A66FB7" w:rsidP="004B5512">
            <w:pPr>
              <w:rPr>
                <w:rFonts w:ascii="Swis721 BT" w:hAnsi="Swis721 BT"/>
                <w:color w:val="C00000"/>
                <w:lang w:val="en-AU"/>
              </w:rPr>
            </w:pPr>
          </w:p>
        </w:tc>
      </w:tr>
      <w:tr w:rsidR="00A66FB7" w:rsidRPr="00A34BAD" w:rsidTr="004B5512">
        <w:trPr>
          <w:cantSplit/>
          <w:trHeight w:val="2690"/>
        </w:trPr>
        <w:tc>
          <w:tcPr>
            <w:tcW w:w="2376" w:type="dxa"/>
            <w:tcBorders>
              <w:top w:val="nil"/>
              <w:left w:val="single" w:sz="4" w:space="0" w:color="auto"/>
              <w:bottom w:val="single" w:sz="4" w:space="0" w:color="auto"/>
            </w:tcBorders>
          </w:tcPr>
          <w:p w:rsidR="00A66FB7" w:rsidRPr="00A34BAD" w:rsidRDefault="00A66FB7" w:rsidP="004B5512">
            <w:pPr>
              <w:rPr>
                <w:rFonts w:ascii="Swis721 BT" w:hAnsi="Swis721 BT"/>
                <w:lang w:val="en-AU"/>
              </w:rPr>
            </w:pPr>
          </w:p>
        </w:tc>
        <w:tc>
          <w:tcPr>
            <w:tcW w:w="709" w:type="dxa"/>
            <w:tcBorders>
              <w:top w:val="nil"/>
              <w:bottom w:val="single" w:sz="4" w:space="0" w:color="auto"/>
            </w:tcBorders>
          </w:tcPr>
          <w:p w:rsidR="00A66FB7" w:rsidRPr="00A34BAD" w:rsidRDefault="00A66FB7" w:rsidP="004B5512">
            <w:pPr>
              <w:rPr>
                <w:rFonts w:ascii="Swis721 BT" w:hAnsi="Swis721 BT"/>
                <w:lang w:val="en-AU"/>
              </w:rPr>
            </w:pPr>
          </w:p>
        </w:tc>
        <w:tc>
          <w:tcPr>
            <w:tcW w:w="4394" w:type="dxa"/>
            <w:tcBorders>
              <w:top w:val="single" w:sz="4" w:space="0" w:color="auto"/>
              <w:bottom w:val="single" w:sz="4" w:space="0" w:color="auto"/>
            </w:tcBorders>
          </w:tcPr>
          <w:p w:rsidR="00A66FB7" w:rsidRPr="00A34BAD" w:rsidRDefault="00A66FB7" w:rsidP="004B5512">
            <w:pPr>
              <w:rPr>
                <w:rFonts w:ascii="Swis721 BT" w:hAnsi="Swis721 BT"/>
                <w:i/>
                <w:lang w:val="en-AU"/>
              </w:rPr>
            </w:pPr>
            <w:r w:rsidRPr="00A34BAD">
              <w:rPr>
                <w:rFonts w:ascii="Swis721 BT" w:hAnsi="Swis721 BT"/>
                <w:i/>
                <w:lang w:val="en-AU"/>
              </w:rPr>
              <w:t>Walls or carports more than 3m in height opposite an existing habitable room window should be set back from the window at least 50% of the height of the new wall if the wall is within a 55</w:t>
            </w:r>
            <w:r w:rsidRPr="00A34BAD">
              <w:rPr>
                <w:rFonts w:ascii="Swis721 BT" w:hAnsi="Swis721 BT"/>
                <w:i/>
                <w:vertAlign w:val="superscript"/>
                <w:lang w:val="en-AU"/>
              </w:rPr>
              <w:t>o</w:t>
            </w:r>
            <w:r w:rsidRPr="00A34BAD">
              <w:rPr>
                <w:rFonts w:ascii="Swis721 BT" w:hAnsi="Swis721 BT"/>
                <w:i/>
                <w:lang w:val="en-AU"/>
              </w:rPr>
              <w:t xml:space="preserve"> arc from the centre of the existing window.  The arc may be swung to within 35</w:t>
            </w:r>
            <w:r w:rsidRPr="00A34BAD">
              <w:rPr>
                <w:rFonts w:ascii="Swis721 BT" w:hAnsi="Swis721 BT"/>
                <w:i/>
                <w:vertAlign w:val="superscript"/>
                <w:lang w:val="en-AU"/>
              </w:rPr>
              <w:t>o</w:t>
            </w:r>
            <w:r w:rsidRPr="00A34BAD">
              <w:rPr>
                <w:rFonts w:ascii="Swis721 BT" w:hAnsi="Swis721 BT"/>
                <w:i/>
                <w:lang w:val="en-AU"/>
              </w:rPr>
              <w:t xml:space="preserve"> of the plane of the wall containing the existing window</w:t>
            </w:r>
          </w:p>
          <w:p w:rsidR="00A66FB7" w:rsidRPr="00A34BAD" w:rsidRDefault="00A66FB7" w:rsidP="004B5512">
            <w:pPr>
              <w:rPr>
                <w:rFonts w:ascii="Swis721 BT" w:hAnsi="Swis721 BT"/>
                <w:i/>
                <w:lang w:val="en-AU"/>
              </w:rPr>
            </w:pPr>
            <w:r w:rsidRPr="00A34BAD">
              <w:rPr>
                <w:rFonts w:ascii="Swis721 BT" w:hAnsi="Swis721 BT"/>
                <w:i/>
                <w:lang w:val="en-AU"/>
              </w:rPr>
              <w:t>Where the existing window is above ground floor level, the wall height is measured from the floor level of the room containing the window</w:t>
            </w:r>
          </w:p>
          <w:p w:rsidR="00A66FB7" w:rsidRPr="00A34BAD" w:rsidRDefault="00A66FB7" w:rsidP="004B5512">
            <w:pPr>
              <w:rPr>
                <w:rFonts w:ascii="Swis721 BT" w:hAnsi="Swis721 BT"/>
                <w:i/>
                <w:lang w:val="en-AU"/>
              </w:rPr>
            </w:pPr>
            <w:r w:rsidRPr="00A34BAD">
              <w:rPr>
                <w:rFonts w:ascii="Swis721 BT" w:hAnsi="Swis721 BT"/>
                <w:i/>
                <w:lang w:val="en-AU"/>
              </w:rPr>
              <w:t>Refer to Diagram B2</w:t>
            </w:r>
          </w:p>
        </w:tc>
        <w:tc>
          <w:tcPr>
            <w:tcW w:w="709" w:type="dxa"/>
            <w:tcBorders>
              <w:top w:val="single" w:sz="4" w:space="0" w:color="auto"/>
              <w:bottom w:val="single" w:sz="4" w:space="0" w:color="auto"/>
            </w:tcBorders>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268" w:type="dxa"/>
            <w:tcBorders>
              <w:top w:val="single" w:sz="4" w:space="0" w:color="auto"/>
              <w:bottom w:val="single" w:sz="4" w:space="0" w:color="auto"/>
              <w:right w:val="single" w:sz="4" w:space="0" w:color="auto"/>
            </w:tcBorders>
          </w:tcPr>
          <w:p w:rsidR="00A66FB7" w:rsidRPr="00A34BAD" w:rsidRDefault="00A66FB7" w:rsidP="004B5512">
            <w:pPr>
              <w:rPr>
                <w:rFonts w:ascii="Swis721 BT" w:hAnsi="Swis721 BT"/>
                <w:color w:val="C00000"/>
                <w:lang w:val="en-AU"/>
              </w:rPr>
            </w:pPr>
          </w:p>
        </w:tc>
      </w:tr>
      <w:tr w:rsidR="00A66FB7" w:rsidRPr="00A34BAD" w:rsidTr="004B5512">
        <w:trPr>
          <w:cantSplit/>
        </w:trPr>
        <w:tc>
          <w:tcPr>
            <w:tcW w:w="2376" w:type="dxa"/>
            <w:tcBorders>
              <w:top w:val="nil"/>
              <w:left w:val="single" w:sz="4" w:space="0" w:color="auto"/>
              <w:bottom w:val="single" w:sz="4" w:space="0" w:color="auto"/>
            </w:tcBorders>
            <w:shd w:val="pct10" w:color="auto" w:fill="FFFFFF"/>
          </w:tcPr>
          <w:p w:rsidR="00A66FB7" w:rsidRPr="00A34BAD" w:rsidRDefault="00A66FB7" w:rsidP="004B5512">
            <w:pPr>
              <w:jc w:val="left"/>
              <w:rPr>
                <w:rFonts w:ascii="Swis721 BT" w:hAnsi="Swis721 BT"/>
                <w:b/>
                <w:i/>
                <w:lang w:val="en-AU"/>
              </w:rPr>
            </w:pPr>
            <w:r w:rsidRPr="00A34BAD">
              <w:rPr>
                <w:rFonts w:ascii="Swis721 BT" w:hAnsi="Swis721 BT"/>
                <w:b/>
                <w:i/>
                <w:lang w:val="en-AU"/>
              </w:rPr>
              <w:t>55.04-4 North Facing Windows</w:t>
            </w:r>
          </w:p>
        </w:tc>
        <w:tc>
          <w:tcPr>
            <w:tcW w:w="709" w:type="dxa"/>
            <w:tcBorders>
              <w:top w:val="nil"/>
              <w:bottom w:val="single" w:sz="4" w:space="0" w:color="auto"/>
            </w:tcBorders>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Met?</w:t>
            </w:r>
          </w:p>
        </w:tc>
        <w:tc>
          <w:tcPr>
            <w:tcW w:w="4394" w:type="dxa"/>
            <w:tcBorders>
              <w:top w:val="nil"/>
              <w:bottom w:val="single" w:sz="4" w:space="0" w:color="auto"/>
            </w:tcBorders>
            <w:shd w:val="pct10" w:color="auto" w:fill="FFFFFF"/>
          </w:tcPr>
          <w:p w:rsidR="00A66FB7" w:rsidRPr="00A34BAD" w:rsidRDefault="00A66FB7" w:rsidP="004B5512">
            <w:pPr>
              <w:rPr>
                <w:rFonts w:ascii="Swis721 BT" w:hAnsi="Swis721 BT"/>
                <w:lang w:val="en-AU"/>
              </w:rPr>
            </w:pPr>
            <w:r w:rsidRPr="00A34BAD">
              <w:rPr>
                <w:rFonts w:ascii="Swis721 BT" w:hAnsi="Swis721 BT"/>
                <w:lang w:val="en-AU"/>
              </w:rPr>
              <w:t>Standard B20</w:t>
            </w:r>
          </w:p>
        </w:tc>
        <w:tc>
          <w:tcPr>
            <w:tcW w:w="709" w:type="dxa"/>
            <w:tcBorders>
              <w:top w:val="nil"/>
              <w:bottom w:val="single" w:sz="4" w:space="0" w:color="auto"/>
            </w:tcBorders>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Met?</w:t>
            </w:r>
          </w:p>
        </w:tc>
        <w:tc>
          <w:tcPr>
            <w:tcW w:w="2268" w:type="dxa"/>
            <w:tcBorders>
              <w:top w:val="nil"/>
              <w:bottom w:val="single" w:sz="4" w:space="0" w:color="auto"/>
              <w:right w:val="single" w:sz="4" w:space="0" w:color="auto"/>
            </w:tcBorders>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Comments</w:t>
            </w:r>
          </w:p>
        </w:tc>
      </w:tr>
      <w:tr w:rsidR="00A66FB7" w:rsidRPr="00A34BAD" w:rsidTr="004B5512">
        <w:trPr>
          <w:cantSplit/>
        </w:trPr>
        <w:tc>
          <w:tcPr>
            <w:tcW w:w="2376" w:type="dxa"/>
            <w:tcBorders>
              <w:top w:val="nil"/>
            </w:tcBorders>
          </w:tcPr>
          <w:p w:rsidR="00A66FB7" w:rsidRPr="00A34BAD" w:rsidRDefault="00A66FB7" w:rsidP="004B5512">
            <w:pPr>
              <w:keepLines/>
              <w:jc w:val="left"/>
              <w:rPr>
                <w:rFonts w:ascii="Swis721 BT" w:hAnsi="Swis721 BT"/>
                <w:i/>
                <w:lang w:val="en-AU"/>
              </w:rPr>
            </w:pPr>
            <w:r w:rsidRPr="00A34BAD">
              <w:rPr>
                <w:rFonts w:ascii="Swis721 BT" w:hAnsi="Swis721 BT"/>
                <w:i/>
                <w:lang w:val="en-AU"/>
              </w:rPr>
              <w:t>To allow adequate solar access to existing north-facing habitable room windows</w:t>
            </w:r>
          </w:p>
        </w:tc>
        <w:tc>
          <w:tcPr>
            <w:tcW w:w="709" w:type="dxa"/>
            <w:tcBorders>
              <w:top w:val="nil"/>
            </w:tcBorders>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4394" w:type="dxa"/>
            <w:tcBorders>
              <w:top w:val="nil"/>
            </w:tcBorders>
          </w:tcPr>
          <w:p w:rsidR="00A66FB7" w:rsidRPr="00A34BAD" w:rsidRDefault="00A66FB7" w:rsidP="004B5512">
            <w:pPr>
              <w:keepLines/>
              <w:jc w:val="left"/>
              <w:rPr>
                <w:rFonts w:ascii="Swis721 BT" w:hAnsi="Swis721 BT"/>
                <w:i/>
                <w:lang w:val="en-AU"/>
              </w:rPr>
            </w:pPr>
            <w:r w:rsidRPr="00A34BAD">
              <w:rPr>
                <w:rFonts w:ascii="Swis721 BT" w:hAnsi="Swis721 BT"/>
                <w:i/>
                <w:lang w:val="en-AU"/>
              </w:rPr>
              <w:t>If a north-facing habitable window of an existing dwelling is within 3m of a boundary on an abutting lot, a building should be setback from the boundary 1m, plus 0.6m for every metre of height over 3.6m up to 6.9m, plus 1m for every metre of height over 6.9m, for a distance of 3m from the edge of each side of the window.</w:t>
            </w:r>
          </w:p>
          <w:p w:rsidR="00A66FB7" w:rsidRPr="00A34BAD" w:rsidRDefault="00A66FB7" w:rsidP="004B5512">
            <w:pPr>
              <w:keepLines/>
              <w:jc w:val="left"/>
              <w:rPr>
                <w:rFonts w:ascii="Swis721 BT" w:hAnsi="Swis721 BT"/>
                <w:i/>
              </w:rPr>
            </w:pPr>
            <w:r w:rsidRPr="00A34BAD">
              <w:rPr>
                <w:rFonts w:ascii="Swis721 BT" w:hAnsi="Swis721 BT"/>
                <w:i/>
              </w:rPr>
              <w:t>A north-facing window is a window with an axis perpendicular to its surface oriented north 20 degrees west to north 30 degrees east.</w:t>
            </w:r>
          </w:p>
          <w:p w:rsidR="00A66FB7" w:rsidRPr="00A34BAD" w:rsidRDefault="00A66FB7" w:rsidP="004B5512">
            <w:pPr>
              <w:keepLines/>
              <w:jc w:val="left"/>
              <w:rPr>
                <w:rFonts w:ascii="Swis721 BT" w:hAnsi="Swis721 BT"/>
                <w:i/>
                <w:lang w:val="en-AU"/>
              </w:rPr>
            </w:pPr>
            <w:r w:rsidRPr="00A34BAD">
              <w:rPr>
                <w:rFonts w:ascii="Swis721 BT" w:hAnsi="Swis721 BT"/>
                <w:i/>
              </w:rPr>
              <w:t>Refer to Diagram B3</w:t>
            </w:r>
          </w:p>
        </w:tc>
        <w:tc>
          <w:tcPr>
            <w:tcW w:w="709" w:type="dxa"/>
            <w:tcBorders>
              <w:top w:val="nil"/>
            </w:tcBorders>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268" w:type="dxa"/>
            <w:tcBorders>
              <w:top w:val="nil"/>
            </w:tcBorders>
          </w:tcPr>
          <w:p w:rsidR="00A66FB7" w:rsidRPr="00A34BAD" w:rsidRDefault="00A66FB7" w:rsidP="004B5512">
            <w:pPr>
              <w:keepLines/>
              <w:rPr>
                <w:rFonts w:ascii="Swis721 BT" w:hAnsi="Swis721 BT"/>
                <w:color w:val="C00000"/>
                <w:lang w:val="en-AU"/>
              </w:rPr>
            </w:pPr>
          </w:p>
        </w:tc>
      </w:tr>
      <w:tr w:rsidR="00A66FB7" w:rsidRPr="00A34BAD" w:rsidTr="004B5512">
        <w:trPr>
          <w:cantSplit/>
        </w:trPr>
        <w:tc>
          <w:tcPr>
            <w:tcW w:w="2376" w:type="dxa"/>
            <w:shd w:val="pct10" w:color="auto" w:fill="FFFFFF"/>
          </w:tcPr>
          <w:p w:rsidR="00A66FB7" w:rsidRPr="00A34BAD" w:rsidRDefault="00A66FB7" w:rsidP="004B5512">
            <w:pPr>
              <w:jc w:val="left"/>
              <w:rPr>
                <w:rFonts w:ascii="Swis721 BT" w:hAnsi="Swis721 BT"/>
                <w:b/>
                <w:i/>
                <w:lang w:val="en-AU"/>
              </w:rPr>
            </w:pPr>
            <w:r w:rsidRPr="00A34BAD">
              <w:rPr>
                <w:rFonts w:ascii="Swis721 BT" w:hAnsi="Swis721 BT"/>
                <w:b/>
                <w:i/>
                <w:lang w:val="en-AU"/>
              </w:rPr>
              <w:t>55.04-5 Overshadow Open Space</w:t>
            </w:r>
          </w:p>
        </w:tc>
        <w:tc>
          <w:tcPr>
            <w:tcW w:w="709" w:type="dxa"/>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Met?</w:t>
            </w:r>
          </w:p>
        </w:tc>
        <w:tc>
          <w:tcPr>
            <w:tcW w:w="4394" w:type="dxa"/>
            <w:shd w:val="pct10" w:color="auto" w:fill="FFFFFF"/>
          </w:tcPr>
          <w:p w:rsidR="00A66FB7" w:rsidRPr="00A34BAD" w:rsidRDefault="00A66FB7" w:rsidP="004B5512">
            <w:pPr>
              <w:rPr>
                <w:rFonts w:ascii="Swis721 BT" w:hAnsi="Swis721 BT"/>
                <w:lang w:val="en-AU"/>
              </w:rPr>
            </w:pPr>
            <w:r w:rsidRPr="00A34BAD">
              <w:rPr>
                <w:rFonts w:ascii="Swis721 BT" w:hAnsi="Swis721 BT"/>
                <w:lang w:val="en-AU"/>
              </w:rPr>
              <w:t>Standard B21</w:t>
            </w:r>
          </w:p>
        </w:tc>
        <w:tc>
          <w:tcPr>
            <w:tcW w:w="709" w:type="dxa"/>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Met?</w:t>
            </w:r>
          </w:p>
        </w:tc>
        <w:tc>
          <w:tcPr>
            <w:tcW w:w="2268" w:type="dxa"/>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Comments</w:t>
            </w:r>
          </w:p>
        </w:tc>
      </w:tr>
      <w:tr w:rsidR="00A66FB7" w:rsidRPr="00A34BAD" w:rsidTr="004B5512">
        <w:trPr>
          <w:cantSplit/>
        </w:trPr>
        <w:tc>
          <w:tcPr>
            <w:tcW w:w="2376" w:type="dxa"/>
            <w:vMerge w:val="restart"/>
          </w:tcPr>
          <w:p w:rsidR="00A66FB7" w:rsidRPr="00A34BAD" w:rsidRDefault="00A66FB7" w:rsidP="004B5512">
            <w:pPr>
              <w:keepLines/>
              <w:jc w:val="left"/>
              <w:rPr>
                <w:rFonts w:ascii="Swis721 BT" w:hAnsi="Swis721 BT"/>
                <w:i/>
                <w:lang w:val="en-AU"/>
              </w:rPr>
            </w:pPr>
            <w:r w:rsidRPr="00A34BAD">
              <w:rPr>
                <w:rFonts w:ascii="Swis721 BT" w:hAnsi="Swis721 BT"/>
                <w:i/>
                <w:lang w:val="en-AU"/>
              </w:rPr>
              <w:t>To ensure buildings do not significantly overshadow existing secluded private open space</w:t>
            </w:r>
          </w:p>
        </w:tc>
        <w:tc>
          <w:tcPr>
            <w:tcW w:w="709" w:type="dxa"/>
            <w:vMerge w:val="restart"/>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4394" w:type="dxa"/>
          </w:tcPr>
          <w:p w:rsidR="00A66FB7" w:rsidRPr="00A34BAD" w:rsidRDefault="00A66FB7" w:rsidP="004B5512">
            <w:pPr>
              <w:keepLines/>
              <w:rPr>
                <w:rFonts w:ascii="Swis721 BT" w:hAnsi="Swis721 BT"/>
                <w:i/>
                <w:lang w:val="en-AU"/>
              </w:rPr>
            </w:pPr>
            <w:r w:rsidRPr="00A34BAD">
              <w:rPr>
                <w:rFonts w:ascii="Swis721 BT" w:hAnsi="Swis721 BT"/>
                <w:i/>
                <w:lang w:val="en-AU"/>
              </w:rPr>
              <w:t>Where sunlight to secluded private open space of an existing dwelling is reduced, at least 75%, or 40sqm with minimum dimension of 3m, whichever is the lesser area, of the secluded private open space should receive a minimum of five hours of sunlight between 9am and 3pm on 22 September</w:t>
            </w:r>
          </w:p>
        </w:tc>
        <w:tc>
          <w:tcPr>
            <w:tcW w:w="709" w:type="dxa"/>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268" w:type="dxa"/>
          </w:tcPr>
          <w:p w:rsidR="00A66FB7" w:rsidRPr="00A34BAD" w:rsidRDefault="00A66FB7" w:rsidP="004B5512">
            <w:pPr>
              <w:pStyle w:val="Heading3"/>
              <w:keepNext w:val="0"/>
              <w:keepLines/>
              <w:tabs>
                <w:tab w:val="clear" w:pos="851"/>
              </w:tabs>
              <w:rPr>
                <w:rFonts w:ascii="Swis721 BT" w:hAnsi="Swis721 BT"/>
                <w:b w:val="0"/>
                <w:color w:val="C00000"/>
                <w:sz w:val="20"/>
                <w:lang w:val="en-AU"/>
              </w:rPr>
            </w:pPr>
          </w:p>
        </w:tc>
      </w:tr>
      <w:tr w:rsidR="00A66FB7" w:rsidRPr="00A34BAD" w:rsidTr="004B5512">
        <w:trPr>
          <w:cantSplit/>
        </w:trPr>
        <w:tc>
          <w:tcPr>
            <w:tcW w:w="2376" w:type="dxa"/>
            <w:vMerge/>
          </w:tcPr>
          <w:p w:rsidR="00A66FB7" w:rsidRPr="00A34BAD" w:rsidRDefault="00A66FB7" w:rsidP="004B5512">
            <w:pPr>
              <w:keepLines/>
              <w:rPr>
                <w:rFonts w:ascii="Swis721 BT" w:hAnsi="Swis721 BT"/>
                <w:lang w:val="en-AU"/>
              </w:rPr>
            </w:pPr>
          </w:p>
        </w:tc>
        <w:tc>
          <w:tcPr>
            <w:tcW w:w="709" w:type="dxa"/>
            <w:vMerge/>
          </w:tcPr>
          <w:p w:rsidR="00A66FB7" w:rsidRPr="00A34BAD" w:rsidRDefault="00A66FB7" w:rsidP="004B5512">
            <w:pPr>
              <w:keepLines/>
              <w:rPr>
                <w:rFonts w:ascii="Swis721 BT" w:hAnsi="Swis721 BT"/>
                <w:lang w:val="en-AU"/>
              </w:rPr>
            </w:pPr>
          </w:p>
        </w:tc>
        <w:tc>
          <w:tcPr>
            <w:tcW w:w="4394" w:type="dxa"/>
          </w:tcPr>
          <w:p w:rsidR="00A66FB7" w:rsidRPr="00A34BAD" w:rsidRDefault="00A66FB7" w:rsidP="004B5512">
            <w:pPr>
              <w:keepLines/>
              <w:rPr>
                <w:rFonts w:ascii="Swis721 BT" w:hAnsi="Swis721 BT"/>
                <w:i/>
                <w:lang w:val="en-AU"/>
              </w:rPr>
            </w:pPr>
            <w:r w:rsidRPr="00A34BAD">
              <w:rPr>
                <w:rFonts w:ascii="Swis721 BT" w:hAnsi="Swis721 BT"/>
                <w:i/>
                <w:lang w:val="en-AU"/>
              </w:rPr>
              <w:t>If existing sunlight to the secluded private open space of an existing dwelling is less than the requirements of this standard, the amount of sunlight should not be further reduced</w:t>
            </w:r>
          </w:p>
        </w:tc>
        <w:tc>
          <w:tcPr>
            <w:tcW w:w="709" w:type="dxa"/>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268" w:type="dxa"/>
          </w:tcPr>
          <w:p w:rsidR="00A66FB7" w:rsidRPr="00A34BAD" w:rsidRDefault="00A66FB7" w:rsidP="004B5512">
            <w:pPr>
              <w:keepLines/>
              <w:rPr>
                <w:rFonts w:ascii="Swis721 BT" w:hAnsi="Swis721 BT"/>
                <w:color w:val="C00000"/>
                <w:lang w:val="en-AU"/>
              </w:rPr>
            </w:pPr>
          </w:p>
        </w:tc>
      </w:tr>
      <w:tr w:rsidR="00A66FB7" w:rsidRPr="00A34BAD" w:rsidTr="004B5512">
        <w:trPr>
          <w:cantSplit/>
        </w:trPr>
        <w:tc>
          <w:tcPr>
            <w:tcW w:w="2376" w:type="dxa"/>
            <w:shd w:val="pct10" w:color="auto" w:fill="FFFFFF"/>
          </w:tcPr>
          <w:p w:rsidR="00A66FB7" w:rsidRPr="00A34BAD" w:rsidRDefault="00A66FB7" w:rsidP="004B5512">
            <w:pPr>
              <w:rPr>
                <w:rFonts w:ascii="Swis721 BT" w:hAnsi="Swis721 BT"/>
                <w:b/>
                <w:i/>
                <w:lang w:val="en-AU"/>
              </w:rPr>
            </w:pPr>
            <w:r w:rsidRPr="00A34BAD">
              <w:rPr>
                <w:rFonts w:ascii="Swis721 BT" w:hAnsi="Swis721 BT"/>
                <w:b/>
                <w:i/>
                <w:lang w:val="en-AU"/>
              </w:rPr>
              <w:t>55.04-6 Overlooking</w:t>
            </w:r>
          </w:p>
        </w:tc>
        <w:tc>
          <w:tcPr>
            <w:tcW w:w="709" w:type="dxa"/>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Met?</w:t>
            </w:r>
          </w:p>
        </w:tc>
        <w:tc>
          <w:tcPr>
            <w:tcW w:w="4394" w:type="dxa"/>
            <w:shd w:val="pct10" w:color="auto" w:fill="FFFFFF"/>
          </w:tcPr>
          <w:p w:rsidR="00A66FB7" w:rsidRPr="00A34BAD" w:rsidRDefault="00A66FB7" w:rsidP="004B5512">
            <w:pPr>
              <w:rPr>
                <w:rFonts w:ascii="Swis721 BT" w:hAnsi="Swis721 BT"/>
                <w:b/>
                <w:i/>
                <w:lang w:val="en-AU"/>
              </w:rPr>
            </w:pPr>
            <w:r w:rsidRPr="00A34BAD">
              <w:rPr>
                <w:rFonts w:ascii="Swis721 BT" w:hAnsi="Swis721 BT"/>
                <w:b/>
                <w:i/>
                <w:lang w:val="en-AU"/>
              </w:rPr>
              <w:t>Standard B22</w:t>
            </w:r>
          </w:p>
        </w:tc>
        <w:tc>
          <w:tcPr>
            <w:tcW w:w="709" w:type="dxa"/>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Met?</w:t>
            </w:r>
          </w:p>
        </w:tc>
        <w:tc>
          <w:tcPr>
            <w:tcW w:w="2268" w:type="dxa"/>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Comments</w:t>
            </w:r>
          </w:p>
        </w:tc>
      </w:tr>
      <w:tr w:rsidR="00A66FB7" w:rsidRPr="00A34BAD" w:rsidTr="004B5512">
        <w:trPr>
          <w:cantSplit/>
        </w:trPr>
        <w:tc>
          <w:tcPr>
            <w:tcW w:w="2376" w:type="dxa"/>
            <w:vMerge w:val="restart"/>
          </w:tcPr>
          <w:p w:rsidR="00A66FB7" w:rsidRPr="00A34BAD" w:rsidRDefault="00A66FB7" w:rsidP="004B5512">
            <w:pPr>
              <w:keepLines/>
              <w:jc w:val="left"/>
              <w:rPr>
                <w:rFonts w:ascii="Swis721 BT" w:hAnsi="Swis721 BT"/>
                <w:i/>
                <w:lang w:val="en-AU"/>
              </w:rPr>
            </w:pPr>
            <w:r w:rsidRPr="00A34BAD">
              <w:rPr>
                <w:rFonts w:ascii="Swis721 BT" w:hAnsi="Swis721 BT"/>
                <w:i/>
                <w:lang w:val="en-AU"/>
              </w:rPr>
              <w:t>To limit views into existing secluded private open space and habitable room windows</w:t>
            </w:r>
          </w:p>
        </w:tc>
        <w:tc>
          <w:tcPr>
            <w:tcW w:w="709" w:type="dxa"/>
            <w:vMerge w:val="restart"/>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4394" w:type="dxa"/>
          </w:tcPr>
          <w:p w:rsidR="00A66FB7" w:rsidRPr="00A34BAD" w:rsidRDefault="00A66FB7" w:rsidP="004B5512">
            <w:pPr>
              <w:keepLines/>
              <w:rPr>
                <w:rFonts w:ascii="Swis721 BT" w:hAnsi="Swis721 BT"/>
                <w:i/>
                <w:color w:val="auto"/>
                <w:lang w:val="en-AU"/>
              </w:rPr>
            </w:pPr>
            <w:r w:rsidRPr="00A34BAD">
              <w:rPr>
                <w:rFonts w:ascii="Swis721 BT" w:hAnsi="Swis721 BT"/>
                <w:i/>
                <w:color w:val="auto"/>
                <w:lang w:val="en-AU"/>
              </w:rPr>
              <w:t>A habitable room window, balcony, terrace, deck or patio should be located and designed to avoid direct views into the secluded private open space of an existing dwelling within a horizontal distance of 9m (measured at ground level) of the window, balcony, terrace, deck or patio.  Views should be measured within a 45</w:t>
            </w:r>
            <w:r w:rsidRPr="00A34BAD">
              <w:rPr>
                <w:rFonts w:ascii="Swis721 BT" w:hAnsi="Swis721 BT"/>
                <w:i/>
                <w:color w:val="auto"/>
                <w:vertAlign w:val="superscript"/>
                <w:lang w:val="en-AU"/>
              </w:rPr>
              <w:t>o</w:t>
            </w:r>
            <w:r w:rsidRPr="00A34BAD">
              <w:rPr>
                <w:rFonts w:ascii="Swis721 BT" w:hAnsi="Swis721 BT"/>
                <w:i/>
                <w:color w:val="auto"/>
                <w:lang w:val="en-AU"/>
              </w:rPr>
              <w:t xml:space="preserve"> angle from the plane of the window or perimeter of the balcony, terrace, deck or patio, and from a height of 1.7m above the floor level</w:t>
            </w:r>
          </w:p>
        </w:tc>
        <w:tc>
          <w:tcPr>
            <w:tcW w:w="709" w:type="dxa"/>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268" w:type="dxa"/>
          </w:tcPr>
          <w:p w:rsidR="00A66FB7" w:rsidRPr="00A34BAD" w:rsidRDefault="00A66FB7" w:rsidP="004B5512">
            <w:pPr>
              <w:pStyle w:val="Heading3"/>
              <w:keepNext w:val="0"/>
              <w:keepLines/>
              <w:tabs>
                <w:tab w:val="clear" w:pos="851"/>
              </w:tabs>
              <w:rPr>
                <w:rFonts w:ascii="Swis721 BT" w:hAnsi="Swis721 BT"/>
                <w:b w:val="0"/>
                <w:color w:val="C00000"/>
                <w:sz w:val="20"/>
                <w:lang w:val="en-AU"/>
              </w:rPr>
            </w:pPr>
          </w:p>
        </w:tc>
      </w:tr>
      <w:tr w:rsidR="00A66FB7" w:rsidRPr="00A34BAD" w:rsidTr="004B5512">
        <w:trPr>
          <w:cantSplit/>
        </w:trPr>
        <w:tc>
          <w:tcPr>
            <w:tcW w:w="2376" w:type="dxa"/>
            <w:vMerge/>
          </w:tcPr>
          <w:p w:rsidR="00A66FB7" w:rsidRPr="00A34BAD" w:rsidRDefault="00A66FB7" w:rsidP="004B5512">
            <w:pPr>
              <w:keepLines/>
              <w:rPr>
                <w:rFonts w:ascii="Swis721 BT" w:hAnsi="Swis721 BT"/>
                <w:i/>
                <w:lang w:val="en-AU"/>
              </w:rPr>
            </w:pPr>
          </w:p>
        </w:tc>
        <w:tc>
          <w:tcPr>
            <w:tcW w:w="709" w:type="dxa"/>
            <w:vMerge/>
          </w:tcPr>
          <w:p w:rsidR="00A66FB7" w:rsidRPr="00A34BAD" w:rsidRDefault="00A66FB7" w:rsidP="004B5512">
            <w:pPr>
              <w:keepLines/>
              <w:rPr>
                <w:rFonts w:ascii="Swis721 BT" w:hAnsi="Swis721 BT"/>
                <w:i/>
                <w:lang w:val="en-AU"/>
              </w:rPr>
            </w:pPr>
          </w:p>
        </w:tc>
        <w:tc>
          <w:tcPr>
            <w:tcW w:w="4394" w:type="dxa"/>
          </w:tcPr>
          <w:p w:rsidR="00A66FB7" w:rsidRPr="00A34BAD" w:rsidRDefault="00A66FB7" w:rsidP="004B5512">
            <w:pPr>
              <w:keepLines/>
              <w:rPr>
                <w:rFonts w:ascii="Swis721 BT" w:hAnsi="Swis721 BT"/>
                <w:i/>
                <w:color w:val="auto"/>
                <w:lang w:val="en-AU"/>
              </w:rPr>
            </w:pPr>
            <w:r w:rsidRPr="00A34BAD">
              <w:rPr>
                <w:rFonts w:ascii="Swis721 BT" w:hAnsi="Swis721 BT"/>
                <w:i/>
                <w:color w:val="auto"/>
                <w:lang w:val="en-AU"/>
              </w:rPr>
              <w:t>A habitable room window, balcony, terrace, deck or patio with a direct view into a habitable room window of an existing dwelling within a horizontal distance of 9m (measured at ground level) of the window, balcony, terrace, deck or patio should be either:</w:t>
            </w:r>
          </w:p>
          <w:p w:rsidR="00A66FB7" w:rsidRPr="00A34BAD" w:rsidRDefault="00A66FB7" w:rsidP="00A66FB7">
            <w:pPr>
              <w:keepLines/>
              <w:numPr>
                <w:ilvl w:val="0"/>
                <w:numId w:val="53"/>
              </w:numPr>
              <w:jc w:val="left"/>
              <w:rPr>
                <w:rFonts w:ascii="Swis721 BT" w:hAnsi="Swis721 BT"/>
                <w:i/>
                <w:color w:val="auto"/>
                <w:lang w:val="en-AU"/>
              </w:rPr>
            </w:pPr>
            <w:r w:rsidRPr="00A34BAD">
              <w:rPr>
                <w:rFonts w:ascii="Swis721 BT" w:hAnsi="Swis721 BT"/>
                <w:i/>
                <w:color w:val="auto"/>
                <w:lang w:val="en-AU"/>
              </w:rPr>
              <w:t>offset a minimum of 1.5m from the edge of one window to the edge of the other</w:t>
            </w:r>
          </w:p>
          <w:p w:rsidR="00A66FB7" w:rsidRPr="00A34BAD" w:rsidRDefault="00A66FB7" w:rsidP="00A66FB7">
            <w:pPr>
              <w:keepLines/>
              <w:numPr>
                <w:ilvl w:val="0"/>
                <w:numId w:val="53"/>
              </w:numPr>
              <w:jc w:val="left"/>
              <w:rPr>
                <w:rFonts w:ascii="Swis721 BT" w:hAnsi="Swis721 BT"/>
                <w:i/>
                <w:color w:val="auto"/>
                <w:lang w:val="en-AU"/>
              </w:rPr>
            </w:pPr>
            <w:r w:rsidRPr="00A34BAD">
              <w:rPr>
                <w:rFonts w:ascii="Swis721 BT" w:hAnsi="Swis721 BT"/>
                <w:i/>
                <w:color w:val="auto"/>
                <w:lang w:val="en-AU"/>
              </w:rPr>
              <w:t>have sill heights of at least 1.7m above floor level</w:t>
            </w:r>
          </w:p>
          <w:p w:rsidR="00A66FB7" w:rsidRPr="00A34BAD" w:rsidRDefault="00A66FB7" w:rsidP="00A66FB7">
            <w:pPr>
              <w:keepLines/>
              <w:numPr>
                <w:ilvl w:val="0"/>
                <w:numId w:val="53"/>
              </w:numPr>
              <w:jc w:val="left"/>
              <w:rPr>
                <w:rFonts w:ascii="Swis721 BT" w:hAnsi="Swis721 BT"/>
                <w:i/>
                <w:color w:val="auto"/>
                <w:lang w:val="en-AU"/>
              </w:rPr>
            </w:pPr>
            <w:r w:rsidRPr="00A34BAD">
              <w:rPr>
                <w:rFonts w:ascii="Swis721 BT" w:hAnsi="Swis721 BT"/>
                <w:i/>
                <w:color w:val="auto"/>
                <w:lang w:val="en-AU"/>
              </w:rPr>
              <w:t>have fixed, obscure glazing in any part of the window below 1.7m above floor level</w:t>
            </w:r>
          </w:p>
          <w:p w:rsidR="00A66FB7" w:rsidRPr="00A34BAD" w:rsidRDefault="00A66FB7" w:rsidP="00A66FB7">
            <w:pPr>
              <w:keepLines/>
              <w:numPr>
                <w:ilvl w:val="0"/>
                <w:numId w:val="53"/>
              </w:numPr>
              <w:jc w:val="left"/>
              <w:rPr>
                <w:rFonts w:ascii="Swis721 BT" w:hAnsi="Swis721 BT"/>
                <w:i/>
                <w:color w:val="auto"/>
                <w:lang w:val="en-AU"/>
              </w:rPr>
            </w:pPr>
            <w:r w:rsidRPr="00A34BAD">
              <w:rPr>
                <w:rFonts w:ascii="Swis721 BT" w:hAnsi="Swis721 BT"/>
                <w:i/>
                <w:color w:val="auto"/>
                <w:lang w:val="en-AU"/>
              </w:rPr>
              <w:t>have permanently fixed external screens to at least 1.7m above floor level and be no more than 25% transparent</w:t>
            </w:r>
          </w:p>
        </w:tc>
        <w:tc>
          <w:tcPr>
            <w:tcW w:w="709" w:type="dxa"/>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268" w:type="dxa"/>
          </w:tcPr>
          <w:p w:rsidR="00A66FB7" w:rsidRPr="00A34BAD" w:rsidRDefault="00A66FB7" w:rsidP="004B5512">
            <w:pPr>
              <w:keepLines/>
              <w:rPr>
                <w:rFonts w:ascii="Swis721 BT" w:hAnsi="Swis721 BT"/>
                <w:i/>
                <w:color w:val="C00000"/>
                <w:lang w:val="en-AU"/>
              </w:rPr>
            </w:pPr>
          </w:p>
        </w:tc>
      </w:tr>
      <w:tr w:rsidR="00A66FB7" w:rsidRPr="00A34BAD" w:rsidTr="004B5512">
        <w:trPr>
          <w:cantSplit/>
        </w:trPr>
        <w:tc>
          <w:tcPr>
            <w:tcW w:w="2376" w:type="dxa"/>
            <w:vMerge/>
          </w:tcPr>
          <w:p w:rsidR="00A66FB7" w:rsidRPr="00A34BAD" w:rsidRDefault="00A66FB7" w:rsidP="004B5512">
            <w:pPr>
              <w:keepLines/>
              <w:rPr>
                <w:rFonts w:ascii="Swis721 BT" w:hAnsi="Swis721 BT"/>
                <w:i/>
                <w:lang w:val="en-AU"/>
              </w:rPr>
            </w:pPr>
          </w:p>
        </w:tc>
        <w:tc>
          <w:tcPr>
            <w:tcW w:w="709" w:type="dxa"/>
            <w:vMerge/>
          </w:tcPr>
          <w:p w:rsidR="00A66FB7" w:rsidRPr="00A34BAD" w:rsidRDefault="00A66FB7" w:rsidP="004B5512">
            <w:pPr>
              <w:keepLines/>
              <w:rPr>
                <w:rFonts w:ascii="Swis721 BT" w:hAnsi="Swis721 BT"/>
                <w:i/>
                <w:lang w:val="en-AU"/>
              </w:rPr>
            </w:pPr>
          </w:p>
        </w:tc>
        <w:tc>
          <w:tcPr>
            <w:tcW w:w="4394" w:type="dxa"/>
          </w:tcPr>
          <w:p w:rsidR="00A66FB7" w:rsidRPr="00A34BAD" w:rsidRDefault="00A66FB7" w:rsidP="004B5512">
            <w:pPr>
              <w:keepLines/>
              <w:rPr>
                <w:rFonts w:ascii="Swis721 BT" w:hAnsi="Swis721 BT"/>
                <w:i/>
                <w:color w:val="auto"/>
                <w:lang w:val="en-AU"/>
              </w:rPr>
            </w:pPr>
            <w:r w:rsidRPr="00A34BAD">
              <w:rPr>
                <w:rFonts w:ascii="Swis721 BT" w:hAnsi="Swis721 BT"/>
                <w:i/>
                <w:color w:val="auto"/>
                <w:lang w:val="en-AU"/>
              </w:rPr>
              <w:t>Obscure glazing in any part of the window below 1.7m above floor level may be openable provided that there are no direct views as specified in this standard</w:t>
            </w:r>
          </w:p>
        </w:tc>
        <w:tc>
          <w:tcPr>
            <w:tcW w:w="709" w:type="dxa"/>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268" w:type="dxa"/>
          </w:tcPr>
          <w:p w:rsidR="00A66FB7" w:rsidRPr="00A34BAD" w:rsidRDefault="00A66FB7" w:rsidP="004B5512">
            <w:pPr>
              <w:keepLines/>
              <w:rPr>
                <w:rFonts w:ascii="Swis721 BT" w:hAnsi="Swis721 BT"/>
                <w:i/>
                <w:color w:val="C00000"/>
                <w:lang w:val="en-AU"/>
              </w:rPr>
            </w:pPr>
          </w:p>
        </w:tc>
      </w:tr>
      <w:tr w:rsidR="00A66FB7" w:rsidRPr="00A34BAD" w:rsidTr="004B5512">
        <w:trPr>
          <w:cantSplit/>
        </w:trPr>
        <w:tc>
          <w:tcPr>
            <w:tcW w:w="2376" w:type="dxa"/>
            <w:vMerge/>
          </w:tcPr>
          <w:p w:rsidR="00A66FB7" w:rsidRPr="00A34BAD" w:rsidRDefault="00A66FB7" w:rsidP="004B5512">
            <w:pPr>
              <w:keepLines/>
              <w:rPr>
                <w:rFonts w:ascii="Swis721 BT" w:hAnsi="Swis721 BT"/>
                <w:i/>
                <w:lang w:val="en-AU"/>
              </w:rPr>
            </w:pPr>
          </w:p>
        </w:tc>
        <w:tc>
          <w:tcPr>
            <w:tcW w:w="709" w:type="dxa"/>
            <w:vMerge/>
          </w:tcPr>
          <w:p w:rsidR="00A66FB7" w:rsidRPr="00A34BAD" w:rsidRDefault="00A66FB7" w:rsidP="004B5512">
            <w:pPr>
              <w:keepLines/>
              <w:rPr>
                <w:rFonts w:ascii="Swis721 BT" w:hAnsi="Swis721 BT"/>
                <w:i/>
                <w:lang w:val="en-AU"/>
              </w:rPr>
            </w:pPr>
          </w:p>
        </w:tc>
        <w:tc>
          <w:tcPr>
            <w:tcW w:w="4394" w:type="dxa"/>
          </w:tcPr>
          <w:p w:rsidR="00A66FB7" w:rsidRPr="00A34BAD" w:rsidRDefault="00A66FB7" w:rsidP="004B5512">
            <w:pPr>
              <w:keepLines/>
              <w:rPr>
                <w:rFonts w:ascii="Swis721 BT" w:hAnsi="Swis721 BT"/>
                <w:i/>
                <w:color w:val="auto"/>
                <w:lang w:val="en-AU"/>
              </w:rPr>
            </w:pPr>
            <w:r w:rsidRPr="00A34BAD">
              <w:rPr>
                <w:rFonts w:ascii="Swis721 BT" w:hAnsi="Swis721 BT"/>
                <w:i/>
                <w:color w:val="auto"/>
                <w:lang w:val="en-AU"/>
              </w:rPr>
              <w:t>Screens used to obscure a view should be:</w:t>
            </w:r>
          </w:p>
          <w:p w:rsidR="00A66FB7" w:rsidRPr="00A34BAD" w:rsidRDefault="00A66FB7" w:rsidP="00A66FB7">
            <w:pPr>
              <w:keepLines/>
              <w:numPr>
                <w:ilvl w:val="0"/>
                <w:numId w:val="54"/>
              </w:numPr>
              <w:jc w:val="left"/>
              <w:rPr>
                <w:rFonts w:ascii="Swis721 BT" w:hAnsi="Swis721 BT"/>
                <w:i/>
                <w:color w:val="auto"/>
                <w:lang w:val="en-AU"/>
              </w:rPr>
            </w:pPr>
            <w:r w:rsidRPr="00A34BAD">
              <w:rPr>
                <w:rFonts w:ascii="Swis721 BT" w:hAnsi="Swis721 BT"/>
                <w:i/>
                <w:color w:val="auto"/>
                <w:lang w:val="en-AU"/>
              </w:rPr>
              <w:t>perforated panels or trellis with a maximum of 25% openings or solid translucent panels</w:t>
            </w:r>
          </w:p>
          <w:p w:rsidR="00A66FB7" w:rsidRPr="00A34BAD" w:rsidRDefault="00A66FB7" w:rsidP="00A66FB7">
            <w:pPr>
              <w:keepLines/>
              <w:numPr>
                <w:ilvl w:val="0"/>
                <w:numId w:val="54"/>
              </w:numPr>
              <w:jc w:val="left"/>
              <w:rPr>
                <w:rFonts w:ascii="Swis721 BT" w:hAnsi="Swis721 BT"/>
                <w:i/>
                <w:color w:val="auto"/>
                <w:lang w:val="en-AU"/>
              </w:rPr>
            </w:pPr>
            <w:r w:rsidRPr="00A34BAD">
              <w:rPr>
                <w:rFonts w:ascii="Swis721 BT" w:hAnsi="Swis721 BT"/>
                <w:i/>
                <w:color w:val="auto"/>
                <w:lang w:val="en-AU"/>
              </w:rPr>
              <w:t>permanent, fixed and durable</w:t>
            </w:r>
          </w:p>
          <w:p w:rsidR="00A66FB7" w:rsidRPr="00A34BAD" w:rsidRDefault="00A66FB7" w:rsidP="00A66FB7">
            <w:pPr>
              <w:keepLines/>
              <w:numPr>
                <w:ilvl w:val="0"/>
                <w:numId w:val="54"/>
              </w:numPr>
              <w:jc w:val="left"/>
              <w:rPr>
                <w:rFonts w:ascii="Swis721 BT" w:hAnsi="Swis721 BT"/>
                <w:i/>
                <w:color w:val="auto"/>
                <w:lang w:val="en-AU"/>
              </w:rPr>
            </w:pPr>
            <w:r w:rsidRPr="00A34BAD">
              <w:rPr>
                <w:rFonts w:ascii="Swis721 BT" w:hAnsi="Swis721 BT"/>
                <w:i/>
                <w:color w:val="auto"/>
                <w:lang w:val="en-AU"/>
              </w:rPr>
              <w:t>designed and coloured to blend with the development</w:t>
            </w:r>
          </w:p>
        </w:tc>
        <w:tc>
          <w:tcPr>
            <w:tcW w:w="709" w:type="dxa"/>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268" w:type="dxa"/>
          </w:tcPr>
          <w:p w:rsidR="00A66FB7" w:rsidRPr="00A34BAD" w:rsidRDefault="00A66FB7" w:rsidP="004B5512">
            <w:pPr>
              <w:keepLines/>
              <w:rPr>
                <w:rFonts w:ascii="Swis721 BT" w:hAnsi="Swis721 BT"/>
                <w:i/>
                <w:color w:val="C00000"/>
                <w:lang w:val="en-AU"/>
              </w:rPr>
            </w:pPr>
          </w:p>
        </w:tc>
      </w:tr>
      <w:tr w:rsidR="00A66FB7" w:rsidRPr="00A34BAD" w:rsidTr="004B5512">
        <w:trPr>
          <w:cantSplit/>
        </w:trPr>
        <w:tc>
          <w:tcPr>
            <w:tcW w:w="2376" w:type="dxa"/>
            <w:shd w:val="pct10" w:color="auto" w:fill="FFFFFF"/>
          </w:tcPr>
          <w:p w:rsidR="00A66FB7" w:rsidRPr="00A34BAD" w:rsidRDefault="00A66FB7" w:rsidP="004B5512">
            <w:pPr>
              <w:rPr>
                <w:rFonts w:ascii="Swis721 BT" w:hAnsi="Swis721 BT"/>
                <w:b/>
                <w:i/>
                <w:lang w:val="en-AU"/>
              </w:rPr>
            </w:pPr>
            <w:r w:rsidRPr="00A34BAD">
              <w:rPr>
                <w:rFonts w:ascii="Swis721 BT" w:hAnsi="Swis721 BT"/>
                <w:b/>
                <w:i/>
                <w:lang w:val="en-AU"/>
              </w:rPr>
              <w:t>55.04-7 Internal Views</w:t>
            </w:r>
          </w:p>
        </w:tc>
        <w:tc>
          <w:tcPr>
            <w:tcW w:w="709" w:type="dxa"/>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Met?</w:t>
            </w:r>
          </w:p>
        </w:tc>
        <w:tc>
          <w:tcPr>
            <w:tcW w:w="4394" w:type="dxa"/>
            <w:shd w:val="pct10" w:color="auto" w:fill="FFFFFF"/>
          </w:tcPr>
          <w:p w:rsidR="00A66FB7" w:rsidRPr="00A34BAD" w:rsidRDefault="00A66FB7" w:rsidP="004B5512">
            <w:pPr>
              <w:rPr>
                <w:rFonts w:ascii="Swis721 BT" w:hAnsi="Swis721 BT"/>
                <w:b/>
                <w:i/>
                <w:lang w:val="en-AU"/>
              </w:rPr>
            </w:pPr>
            <w:r w:rsidRPr="00A34BAD">
              <w:rPr>
                <w:rFonts w:ascii="Swis721 BT" w:hAnsi="Swis721 BT"/>
                <w:b/>
                <w:i/>
                <w:lang w:val="en-AU"/>
              </w:rPr>
              <w:t>Standard B23</w:t>
            </w:r>
          </w:p>
        </w:tc>
        <w:tc>
          <w:tcPr>
            <w:tcW w:w="709" w:type="dxa"/>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Met?</w:t>
            </w:r>
          </w:p>
        </w:tc>
        <w:tc>
          <w:tcPr>
            <w:tcW w:w="2268" w:type="dxa"/>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Comments</w:t>
            </w:r>
          </w:p>
        </w:tc>
      </w:tr>
      <w:tr w:rsidR="00A66FB7" w:rsidRPr="00A34BAD" w:rsidTr="004B5512">
        <w:trPr>
          <w:cantSplit/>
        </w:trPr>
        <w:tc>
          <w:tcPr>
            <w:tcW w:w="2376" w:type="dxa"/>
          </w:tcPr>
          <w:p w:rsidR="00A66FB7" w:rsidRPr="00A34BAD" w:rsidRDefault="00A66FB7" w:rsidP="004B5512">
            <w:pPr>
              <w:jc w:val="left"/>
              <w:rPr>
                <w:rFonts w:ascii="Swis721 BT" w:hAnsi="Swis721 BT"/>
                <w:i/>
                <w:lang w:val="en-AU"/>
              </w:rPr>
            </w:pPr>
            <w:r w:rsidRPr="00A34BAD">
              <w:rPr>
                <w:rFonts w:ascii="Swis721 BT" w:hAnsi="Swis721 BT"/>
                <w:i/>
                <w:lang w:val="en-AU"/>
              </w:rPr>
              <w:t>To limit views into the secluded private open space and habitable room windows of dwellings and residential buildings within a development</w:t>
            </w:r>
          </w:p>
        </w:tc>
        <w:tc>
          <w:tcPr>
            <w:tcW w:w="709" w:type="dxa"/>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4394" w:type="dxa"/>
          </w:tcPr>
          <w:p w:rsidR="00A66FB7" w:rsidRPr="00A34BAD" w:rsidRDefault="00A66FB7" w:rsidP="004B5512">
            <w:pPr>
              <w:jc w:val="left"/>
              <w:rPr>
                <w:rFonts w:ascii="Swis721 BT" w:hAnsi="Swis721 BT"/>
                <w:i/>
                <w:lang w:val="en-AU"/>
              </w:rPr>
            </w:pPr>
            <w:r w:rsidRPr="00A34BAD">
              <w:rPr>
                <w:rFonts w:ascii="Swis721 BT" w:hAnsi="Swis721 BT"/>
                <w:i/>
                <w:lang w:val="en-AU"/>
              </w:rPr>
              <w:t>Windows and balconies should be designed to prevent overlooking of more than 50% of the secluded private open space of a lower-level dwelling or residential building directly below and within the same development</w:t>
            </w:r>
          </w:p>
        </w:tc>
        <w:tc>
          <w:tcPr>
            <w:tcW w:w="709" w:type="dxa"/>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268" w:type="dxa"/>
          </w:tcPr>
          <w:p w:rsidR="00A66FB7" w:rsidRPr="00A34BAD" w:rsidRDefault="00A66FB7" w:rsidP="004B5512">
            <w:pPr>
              <w:rPr>
                <w:rFonts w:ascii="Swis721 BT" w:hAnsi="Swis721 BT"/>
                <w:color w:val="C00000"/>
                <w:lang w:val="en-AU"/>
              </w:rPr>
            </w:pPr>
          </w:p>
        </w:tc>
      </w:tr>
      <w:tr w:rsidR="00A66FB7" w:rsidRPr="00A34BAD" w:rsidTr="004B5512">
        <w:trPr>
          <w:cantSplit/>
        </w:trPr>
        <w:tc>
          <w:tcPr>
            <w:tcW w:w="2376" w:type="dxa"/>
            <w:tcBorders>
              <w:top w:val="nil"/>
              <w:bottom w:val="nil"/>
            </w:tcBorders>
            <w:shd w:val="pct10" w:color="auto" w:fill="FFFFFF"/>
          </w:tcPr>
          <w:p w:rsidR="00A66FB7" w:rsidRPr="00A34BAD" w:rsidRDefault="00A66FB7" w:rsidP="004B5512">
            <w:pPr>
              <w:jc w:val="left"/>
              <w:rPr>
                <w:rFonts w:ascii="Swis721 BT" w:hAnsi="Swis721 BT"/>
                <w:b/>
                <w:i/>
                <w:lang w:val="en-AU"/>
              </w:rPr>
            </w:pPr>
            <w:r w:rsidRPr="00A34BAD">
              <w:rPr>
                <w:rFonts w:ascii="Swis721 BT" w:hAnsi="Swis721 BT"/>
                <w:b/>
                <w:i/>
                <w:lang w:val="en-AU"/>
              </w:rPr>
              <w:t>55.04-8 Noise Impacts Objective</w:t>
            </w:r>
          </w:p>
        </w:tc>
        <w:tc>
          <w:tcPr>
            <w:tcW w:w="709" w:type="dxa"/>
            <w:tcBorders>
              <w:top w:val="nil"/>
              <w:bottom w:val="nil"/>
            </w:tcBorders>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Met?</w:t>
            </w:r>
          </w:p>
        </w:tc>
        <w:tc>
          <w:tcPr>
            <w:tcW w:w="4394" w:type="dxa"/>
            <w:tcBorders>
              <w:top w:val="nil"/>
              <w:bottom w:val="nil"/>
            </w:tcBorders>
            <w:shd w:val="pct10" w:color="auto" w:fill="FFFFFF"/>
          </w:tcPr>
          <w:p w:rsidR="00A66FB7" w:rsidRPr="00A34BAD" w:rsidRDefault="00A66FB7" w:rsidP="004B5512">
            <w:pPr>
              <w:rPr>
                <w:rFonts w:ascii="Swis721 BT" w:hAnsi="Swis721 BT"/>
                <w:b/>
                <w:i/>
                <w:lang w:val="en-AU"/>
              </w:rPr>
            </w:pPr>
            <w:r w:rsidRPr="00A34BAD">
              <w:rPr>
                <w:rFonts w:ascii="Swis721 BT" w:hAnsi="Swis721 BT"/>
                <w:b/>
                <w:i/>
                <w:lang w:val="en-AU"/>
              </w:rPr>
              <w:t>Standard B24</w:t>
            </w:r>
          </w:p>
        </w:tc>
        <w:tc>
          <w:tcPr>
            <w:tcW w:w="709" w:type="dxa"/>
            <w:tcBorders>
              <w:top w:val="nil"/>
              <w:bottom w:val="nil"/>
            </w:tcBorders>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Met?</w:t>
            </w:r>
          </w:p>
        </w:tc>
        <w:tc>
          <w:tcPr>
            <w:tcW w:w="2268" w:type="dxa"/>
            <w:tcBorders>
              <w:top w:val="nil"/>
              <w:bottom w:val="nil"/>
            </w:tcBorders>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Comments</w:t>
            </w:r>
          </w:p>
        </w:tc>
      </w:tr>
      <w:tr w:rsidR="00A66FB7" w:rsidRPr="00A34BAD" w:rsidTr="004B5512">
        <w:trPr>
          <w:cantSplit/>
        </w:trPr>
        <w:tc>
          <w:tcPr>
            <w:tcW w:w="2376" w:type="dxa"/>
            <w:vMerge w:val="restart"/>
          </w:tcPr>
          <w:p w:rsidR="00A66FB7" w:rsidRPr="00A34BAD" w:rsidRDefault="00A66FB7" w:rsidP="004B5512">
            <w:pPr>
              <w:rPr>
                <w:rFonts w:ascii="Swis721 BT" w:hAnsi="Swis721 BT"/>
                <w:i/>
                <w:lang w:val="en-AU"/>
              </w:rPr>
            </w:pPr>
            <w:r w:rsidRPr="00A34BAD">
              <w:rPr>
                <w:rFonts w:ascii="Swis721 BT" w:hAnsi="Swis721 BT"/>
                <w:i/>
                <w:lang w:val="en-AU"/>
              </w:rPr>
              <w:t>To contain noise sources in developments that may affect existing dwellings</w:t>
            </w:r>
          </w:p>
          <w:p w:rsidR="00A66FB7" w:rsidRPr="00A34BAD" w:rsidRDefault="00A66FB7" w:rsidP="004B5512">
            <w:pPr>
              <w:rPr>
                <w:rFonts w:ascii="Swis721 BT" w:hAnsi="Swis721 BT"/>
                <w:i/>
                <w:lang w:val="en-AU"/>
              </w:rPr>
            </w:pPr>
          </w:p>
          <w:p w:rsidR="00A66FB7" w:rsidRPr="00A34BAD" w:rsidRDefault="00A66FB7" w:rsidP="004B5512">
            <w:pPr>
              <w:rPr>
                <w:rFonts w:ascii="Swis721 BT" w:hAnsi="Swis721 BT"/>
                <w:i/>
                <w:lang w:val="en-AU"/>
              </w:rPr>
            </w:pPr>
            <w:r w:rsidRPr="00A34BAD">
              <w:rPr>
                <w:rFonts w:ascii="Swis721 BT" w:hAnsi="Swis721 BT"/>
                <w:i/>
                <w:lang w:val="en-AU"/>
              </w:rPr>
              <w:t>To protect residents from external noise</w:t>
            </w:r>
          </w:p>
        </w:tc>
        <w:tc>
          <w:tcPr>
            <w:tcW w:w="709" w:type="dxa"/>
            <w:vMerge w:val="restart"/>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4394" w:type="dxa"/>
            <w:tcBorders>
              <w:bottom w:val="nil"/>
            </w:tcBorders>
          </w:tcPr>
          <w:p w:rsidR="00A66FB7" w:rsidRPr="00A34BAD" w:rsidRDefault="00A66FB7" w:rsidP="009B30A6">
            <w:pPr>
              <w:rPr>
                <w:rFonts w:ascii="Swis721 BT" w:hAnsi="Swis721 BT"/>
                <w:i/>
                <w:lang w:val="en-AU"/>
              </w:rPr>
            </w:pPr>
            <w:r w:rsidRPr="00A34BAD">
              <w:rPr>
                <w:rFonts w:ascii="Swis721 BT" w:hAnsi="Swis721 BT"/>
                <w:i/>
                <w:lang w:val="en-AU"/>
              </w:rPr>
              <w:t xml:space="preserve">Noise sources, such as mechanical plant, should not be located near </w:t>
            </w:r>
            <w:r w:rsidR="009B30A6">
              <w:rPr>
                <w:rFonts w:ascii="Swis721 BT" w:hAnsi="Swis721 BT"/>
                <w:i/>
                <w:lang w:val="en-AU"/>
              </w:rPr>
              <w:t>bedrooms</w:t>
            </w:r>
            <w:r w:rsidRPr="00A34BAD">
              <w:rPr>
                <w:rFonts w:ascii="Swis721 BT" w:hAnsi="Swis721 BT"/>
                <w:i/>
                <w:lang w:val="en-AU"/>
              </w:rPr>
              <w:t xml:space="preserve"> of immediately adjacent existing dwellings</w:t>
            </w:r>
          </w:p>
        </w:tc>
        <w:tc>
          <w:tcPr>
            <w:tcW w:w="709" w:type="dxa"/>
            <w:tcBorders>
              <w:bottom w:val="nil"/>
            </w:tcBorders>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268" w:type="dxa"/>
            <w:tcBorders>
              <w:bottom w:val="nil"/>
            </w:tcBorders>
          </w:tcPr>
          <w:p w:rsidR="00A66FB7" w:rsidRPr="00A34BAD" w:rsidRDefault="00A66FB7" w:rsidP="004B5512">
            <w:pPr>
              <w:rPr>
                <w:rFonts w:ascii="Swis721 BT" w:hAnsi="Swis721 BT"/>
                <w:color w:val="C00000"/>
                <w:lang w:val="en-AU"/>
              </w:rPr>
            </w:pPr>
          </w:p>
        </w:tc>
      </w:tr>
      <w:tr w:rsidR="00A66FB7" w:rsidRPr="00A34BAD" w:rsidTr="004B5512">
        <w:trPr>
          <w:cantSplit/>
        </w:trPr>
        <w:tc>
          <w:tcPr>
            <w:tcW w:w="2376" w:type="dxa"/>
            <w:vMerge/>
          </w:tcPr>
          <w:p w:rsidR="00A66FB7" w:rsidRPr="00A34BAD" w:rsidRDefault="00A66FB7" w:rsidP="004B5512">
            <w:pPr>
              <w:rPr>
                <w:rFonts w:ascii="Swis721 BT" w:hAnsi="Swis721 BT"/>
                <w:i/>
                <w:lang w:val="en-AU"/>
              </w:rPr>
            </w:pPr>
          </w:p>
        </w:tc>
        <w:tc>
          <w:tcPr>
            <w:tcW w:w="709" w:type="dxa"/>
            <w:vMerge/>
          </w:tcPr>
          <w:p w:rsidR="00A66FB7" w:rsidRPr="00A34BAD" w:rsidRDefault="00A66FB7" w:rsidP="004B5512">
            <w:pPr>
              <w:rPr>
                <w:rFonts w:ascii="Swis721 BT" w:hAnsi="Swis721 BT"/>
                <w:lang w:val="en-AU"/>
              </w:rPr>
            </w:pPr>
          </w:p>
        </w:tc>
        <w:tc>
          <w:tcPr>
            <w:tcW w:w="4394" w:type="dxa"/>
            <w:tcBorders>
              <w:bottom w:val="nil"/>
            </w:tcBorders>
          </w:tcPr>
          <w:p w:rsidR="00A66FB7" w:rsidRPr="00A34BAD" w:rsidRDefault="00A66FB7" w:rsidP="004B5512">
            <w:pPr>
              <w:rPr>
                <w:rFonts w:ascii="Swis721 BT" w:hAnsi="Swis721 BT"/>
                <w:i/>
                <w:lang w:val="en-AU"/>
              </w:rPr>
            </w:pPr>
            <w:r w:rsidRPr="00A34BAD">
              <w:rPr>
                <w:rFonts w:ascii="Swis721 BT" w:hAnsi="Swis721 BT"/>
                <w:i/>
                <w:lang w:val="en-AU"/>
              </w:rPr>
              <w:t>Noise sensitive rooms and secluded private open spaces of new dwellings and residential buildings should take account of noise sources on immediately adjacent properties</w:t>
            </w:r>
          </w:p>
        </w:tc>
        <w:tc>
          <w:tcPr>
            <w:tcW w:w="709" w:type="dxa"/>
            <w:tcBorders>
              <w:bottom w:val="nil"/>
            </w:tcBorders>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268" w:type="dxa"/>
            <w:tcBorders>
              <w:bottom w:val="nil"/>
            </w:tcBorders>
          </w:tcPr>
          <w:p w:rsidR="00A66FB7" w:rsidRPr="00A34BAD" w:rsidRDefault="00A66FB7" w:rsidP="004B5512">
            <w:pPr>
              <w:rPr>
                <w:rFonts w:ascii="Swis721 BT" w:hAnsi="Swis721 BT"/>
                <w:color w:val="C00000"/>
                <w:lang w:val="en-AU"/>
              </w:rPr>
            </w:pPr>
          </w:p>
        </w:tc>
      </w:tr>
      <w:tr w:rsidR="00A66FB7" w:rsidRPr="00A34BAD" w:rsidTr="004B5512">
        <w:trPr>
          <w:cantSplit/>
        </w:trPr>
        <w:tc>
          <w:tcPr>
            <w:tcW w:w="2376" w:type="dxa"/>
            <w:vMerge/>
            <w:tcBorders>
              <w:bottom w:val="single" w:sz="4" w:space="0" w:color="auto"/>
            </w:tcBorders>
          </w:tcPr>
          <w:p w:rsidR="00A66FB7" w:rsidRPr="00A34BAD" w:rsidRDefault="00A66FB7" w:rsidP="004B5512">
            <w:pPr>
              <w:rPr>
                <w:rFonts w:ascii="Swis721 BT" w:hAnsi="Swis721 BT"/>
                <w:i/>
                <w:lang w:val="en-AU"/>
              </w:rPr>
            </w:pPr>
          </w:p>
        </w:tc>
        <w:tc>
          <w:tcPr>
            <w:tcW w:w="709" w:type="dxa"/>
            <w:vMerge/>
            <w:tcBorders>
              <w:bottom w:val="single" w:sz="4" w:space="0" w:color="auto"/>
            </w:tcBorders>
          </w:tcPr>
          <w:p w:rsidR="00A66FB7" w:rsidRPr="00A34BAD" w:rsidRDefault="00A66FB7" w:rsidP="004B5512">
            <w:pPr>
              <w:rPr>
                <w:rFonts w:ascii="Swis721 BT" w:hAnsi="Swis721 BT"/>
                <w:lang w:val="en-AU"/>
              </w:rPr>
            </w:pPr>
          </w:p>
        </w:tc>
        <w:tc>
          <w:tcPr>
            <w:tcW w:w="4394" w:type="dxa"/>
            <w:tcBorders>
              <w:top w:val="single" w:sz="4" w:space="0" w:color="auto"/>
              <w:bottom w:val="single" w:sz="4" w:space="0" w:color="auto"/>
            </w:tcBorders>
          </w:tcPr>
          <w:p w:rsidR="00A66FB7" w:rsidRPr="00A34BAD" w:rsidRDefault="00A66FB7" w:rsidP="004B5512">
            <w:pPr>
              <w:rPr>
                <w:rFonts w:ascii="Swis721 BT" w:hAnsi="Swis721 BT"/>
                <w:i/>
                <w:lang w:val="en-AU"/>
              </w:rPr>
            </w:pPr>
            <w:r w:rsidRPr="00A34BAD">
              <w:rPr>
                <w:rFonts w:ascii="Swis721 BT" w:hAnsi="Swis721 BT"/>
                <w:i/>
                <w:lang w:val="en-AU"/>
              </w:rPr>
              <w:t>Dwellings and residential buildings close to busy roads, railway lines or industry should be designed to limit noise levels in habitable rooms</w:t>
            </w:r>
          </w:p>
        </w:tc>
        <w:tc>
          <w:tcPr>
            <w:tcW w:w="709" w:type="dxa"/>
            <w:tcBorders>
              <w:top w:val="single" w:sz="4" w:space="0" w:color="auto"/>
              <w:bottom w:val="single" w:sz="4" w:space="0" w:color="auto"/>
            </w:tcBorders>
          </w:tcPr>
          <w:p w:rsidR="00A66FB7" w:rsidRPr="00A34BAD" w:rsidRDefault="00A66FB7" w:rsidP="004B5512">
            <w:pPr>
              <w:rPr>
                <w:rFonts w:ascii="Swis721 BT" w:hAnsi="Swis721 BT"/>
                <w:color w:val="C00000"/>
                <w:lang w:val="en-AU"/>
              </w:rPr>
            </w:pPr>
          </w:p>
        </w:tc>
        <w:tc>
          <w:tcPr>
            <w:tcW w:w="2268" w:type="dxa"/>
            <w:tcBorders>
              <w:top w:val="single" w:sz="4" w:space="0" w:color="auto"/>
              <w:bottom w:val="single" w:sz="4" w:space="0" w:color="auto"/>
              <w:right w:val="single" w:sz="4" w:space="0" w:color="auto"/>
            </w:tcBorders>
          </w:tcPr>
          <w:p w:rsidR="00A66FB7" w:rsidRPr="00A34BAD" w:rsidRDefault="00A66FB7" w:rsidP="004B5512">
            <w:pPr>
              <w:rPr>
                <w:rFonts w:ascii="Swis721 BT" w:hAnsi="Swis721 BT"/>
                <w:color w:val="C00000"/>
                <w:lang w:val="en-AU"/>
              </w:rPr>
            </w:pPr>
          </w:p>
        </w:tc>
      </w:tr>
    </w:tbl>
    <w:p w:rsidR="00A66FB7" w:rsidRPr="00A34BAD" w:rsidRDefault="00A66FB7" w:rsidP="00A66FB7">
      <w:pPr>
        <w:jc w:val="left"/>
        <w:rPr>
          <w:rFonts w:ascii="Swis721 BT" w:hAnsi="Swis721 BT"/>
          <w:b/>
          <w:lang w:val="en-A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09"/>
        <w:gridCol w:w="4394"/>
        <w:gridCol w:w="709"/>
        <w:gridCol w:w="2268"/>
      </w:tblGrid>
      <w:tr w:rsidR="00A66FB7" w:rsidRPr="00A34BAD" w:rsidTr="004B5512">
        <w:trPr>
          <w:cantSplit/>
        </w:trPr>
        <w:tc>
          <w:tcPr>
            <w:tcW w:w="10456" w:type="dxa"/>
            <w:gridSpan w:val="5"/>
            <w:tcBorders>
              <w:top w:val="single" w:sz="4" w:space="0" w:color="auto"/>
            </w:tcBorders>
            <w:shd w:val="pct10" w:color="auto" w:fill="FFFFFF"/>
          </w:tcPr>
          <w:p w:rsidR="00A66FB7" w:rsidRPr="00A34BAD" w:rsidRDefault="00A66FB7" w:rsidP="004B5512">
            <w:pPr>
              <w:spacing w:before="60" w:after="60"/>
              <w:rPr>
                <w:rFonts w:ascii="Swis721 BT" w:hAnsi="Swis721 BT"/>
                <w:b/>
                <w:lang w:val="en-AU"/>
              </w:rPr>
            </w:pPr>
            <w:r w:rsidRPr="00A34BAD">
              <w:rPr>
                <w:rFonts w:ascii="Swis721 BT" w:hAnsi="Swis721 BT"/>
                <w:b/>
                <w:lang w:val="en-AU"/>
              </w:rPr>
              <w:t>55.05 ON-SITE AMENITY AND FACILITIES</w:t>
            </w:r>
          </w:p>
        </w:tc>
      </w:tr>
      <w:tr w:rsidR="00A66FB7" w:rsidRPr="00A34BAD" w:rsidTr="004B5512">
        <w:trPr>
          <w:cantSplit/>
        </w:trPr>
        <w:tc>
          <w:tcPr>
            <w:tcW w:w="2376" w:type="dxa"/>
            <w:tcBorders>
              <w:top w:val="nil"/>
            </w:tcBorders>
            <w:shd w:val="pct10" w:color="auto" w:fill="FFFFFF"/>
          </w:tcPr>
          <w:p w:rsidR="00A66FB7" w:rsidRPr="00A34BAD" w:rsidRDefault="00A66FB7" w:rsidP="004B5512">
            <w:pPr>
              <w:rPr>
                <w:rFonts w:ascii="Swis721 BT" w:hAnsi="Swis721 BT"/>
                <w:b/>
                <w:i/>
                <w:lang w:val="en-AU"/>
              </w:rPr>
            </w:pPr>
            <w:r w:rsidRPr="00A34BAD">
              <w:rPr>
                <w:rFonts w:ascii="Swis721 BT" w:hAnsi="Swis721 BT"/>
                <w:b/>
                <w:i/>
                <w:lang w:val="en-AU"/>
              </w:rPr>
              <w:t>55.05-1 Accessibility</w:t>
            </w:r>
          </w:p>
        </w:tc>
        <w:tc>
          <w:tcPr>
            <w:tcW w:w="709" w:type="dxa"/>
            <w:tcBorders>
              <w:top w:val="nil"/>
            </w:tcBorders>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Met?</w:t>
            </w:r>
          </w:p>
        </w:tc>
        <w:tc>
          <w:tcPr>
            <w:tcW w:w="4394" w:type="dxa"/>
            <w:tcBorders>
              <w:top w:val="nil"/>
            </w:tcBorders>
            <w:shd w:val="pct10" w:color="auto" w:fill="FFFFFF"/>
          </w:tcPr>
          <w:p w:rsidR="00A66FB7" w:rsidRPr="00A34BAD" w:rsidRDefault="00A66FB7" w:rsidP="004B5512">
            <w:pPr>
              <w:rPr>
                <w:rFonts w:ascii="Swis721 BT" w:hAnsi="Swis721 BT"/>
                <w:b/>
                <w:i/>
                <w:lang w:val="en-AU"/>
              </w:rPr>
            </w:pPr>
            <w:r w:rsidRPr="00A34BAD">
              <w:rPr>
                <w:rFonts w:ascii="Swis721 BT" w:hAnsi="Swis721 BT"/>
                <w:b/>
                <w:i/>
                <w:lang w:val="en-AU"/>
              </w:rPr>
              <w:t>Standard B25</w:t>
            </w:r>
          </w:p>
        </w:tc>
        <w:tc>
          <w:tcPr>
            <w:tcW w:w="709" w:type="dxa"/>
            <w:tcBorders>
              <w:top w:val="nil"/>
            </w:tcBorders>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Met?</w:t>
            </w:r>
          </w:p>
        </w:tc>
        <w:tc>
          <w:tcPr>
            <w:tcW w:w="2268" w:type="dxa"/>
            <w:tcBorders>
              <w:top w:val="nil"/>
            </w:tcBorders>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Comments</w:t>
            </w:r>
          </w:p>
        </w:tc>
      </w:tr>
      <w:tr w:rsidR="00A66FB7" w:rsidRPr="00A34BAD" w:rsidTr="004B5512">
        <w:trPr>
          <w:cantSplit/>
        </w:trPr>
        <w:tc>
          <w:tcPr>
            <w:tcW w:w="2376" w:type="dxa"/>
          </w:tcPr>
          <w:p w:rsidR="00A66FB7" w:rsidRPr="00A34BAD" w:rsidRDefault="00A66FB7" w:rsidP="004B5512">
            <w:pPr>
              <w:keepLines/>
              <w:jc w:val="left"/>
              <w:rPr>
                <w:rFonts w:ascii="Swis721 BT" w:hAnsi="Swis721 BT"/>
                <w:i/>
                <w:lang w:val="en-AU"/>
              </w:rPr>
            </w:pPr>
            <w:r w:rsidRPr="00A34BAD">
              <w:rPr>
                <w:rFonts w:ascii="Swis721 BT" w:hAnsi="Swis721 BT"/>
                <w:i/>
                <w:lang w:val="en-AU"/>
              </w:rPr>
              <w:t>To encourage the consideration of the needs of people with limited mobility in the design of developments</w:t>
            </w:r>
          </w:p>
        </w:tc>
        <w:tc>
          <w:tcPr>
            <w:tcW w:w="709" w:type="dxa"/>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4394" w:type="dxa"/>
          </w:tcPr>
          <w:p w:rsidR="00A66FB7" w:rsidRPr="00A34BAD" w:rsidRDefault="00A66FB7" w:rsidP="004B5512">
            <w:pPr>
              <w:keepLines/>
              <w:jc w:val="left"/>
              <w:rPr>
                <w:rFonts w:ascii="Swis721 BT" w:hAnsi="Swis721 BT"/>
                <w:i/>
                <w:lang w:val="en-AU"/>
              </w:rPr>
            </w:pPr>
            <w:r w:rsidRPr="00A34BAD">
              <w:rPr>
                <w:rFonts w:ascii="Swis721 BT" w:hAnsi="Swis721 BT"/>
                <w:i/>
              </w:rPr>
              <w:t>The dwelling entries of the ground floor of dwellings and residential buildings should be accessible or able to be easily made accessible to people with limited mobility.</w:t>
            </w:r>
          </w:p>
        </w:tc>
        <w:tc>
          <w:tcPr>
            <w:tcW w:w="709" w:type="dxa"/>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268" w:type="dxa"/>
          </w:tcPr>
          <w:p w:rsidR="00A66FB7" w:rsidRPr="00A34BAD" w:rsidRDefault="00A66FB7" w:rsidP="004B5512">
            <w:pPr>
              <w:keepLines/>
              <w:rPr>
                <w:rFonts w:ascii="Swis721 BT" w:hAnsi="Swis721 BT"/>
                <w:color w:val="C00000"/>
                <w:lang w:val="en-AU"/>
              </w:rPr>
            </w:pPr>
          </w:p>
        </w:tc>
      </w:tr>
      <w:tr w:rsidR="00A66FB7" w:rsidRPr="00A34BAD" w:rsidTr="004B5512">
        <w:trPr>
          <w:cantSplit/>
        </w:trPr>
        <w:tc>
          <w:tcPr>
            <w:tcW w:w="2376" w:type="dxa"/>
            <w:shd w:val="pct10" w:color="auto" w:fill="FFFFFF"/>
          </w:tcPr>
          <w:p w:rsidR="00A66FB7" w:rsidRPr="00A34BAD" w:rsidRDefault="00A66FB7" w:rsidP="004B5512">
            <w:pPr>
              <w:rPr>
                <w:rFonts w:ascii="Swis721 BT" w:hAnsi="Swis721 BT"/>
                <w:b/>
                <w:i/>
                <w:lang w:val="en-AU"/>
              </w:rPr>
            </w:pPr>
            <w:r w:rsidRPr="00A34BAD">
              <w:rPr>
                <w:rFonts w:ascii="Swis721 BT" w:hAnsi="Swis721 BT"/>
                <w:b/>
                <w:i/>
                <w:lang w:val="en-AU"/>
              </w:rPr>
              <w:lastRenderedPageBreak/>
              <w:t>55.05-2 Dwelling Entry</w:t>
            </w:r>
          </w:p>
        </w:tc>
        <w:tc>
          <w:tcPr>
            <w:tcW w:w="709" w:type="dxa"/>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Met?</w:t>
            </w:r>
          </w:p>
        </w:tc>
        <w:tc>
          <w:tcPr>
            <w:tcW w:w="4394" w:type="dxa"/>
            <w:shd w:val="pct10" w:color="auto" w:fill="FFFFFF"/>
          </w:tcPr>
          <w:p w:rsidR="00A66FB7" w:rsidRPr="00A34BAD" w:rsidRDefault="00A66FB7" w:rsidP="004B5512">
            <w:pPr>
              <w:rPr>
                <w:rFonts w:ascii="Swis721 BT" w:hAnsi="Swis721 BT"/>
                <w:b/>
                <w:i/>
                <w:lang w:val="en-AU"/>
              </w:rPr>
            </w:pPr>
            <w:r w:rsidRPr="00A34BAD">
              <w:rPr>
                <w:rFonts w:ascii="Swis721 BT" w:hAnsi="Swis721 BT"/>
                <w:b/>
                <w:i/>
                <w:lang w:val="en-AU"/>
              </w:rPr>
              <w:t>Standard B26</w:t>
            </w:r>
          </w:p>
        </w:tc>
        <w:tc>
          <w:tcPr>
            <w:tcW w:w="709" w:type="dxa"/>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Met?</w:t>
            </w:r>
          </w:p>
        </w:tc>
        <w:tc>
          <w:tcPr>
            <w:tcW w:w="2268" w:type="dxa"/>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Comments</w:t>
            </w:r>
          </w:p>
        </w:tc>
      </w:tr>
      <w:tr w:rsidR="00A66FB7" w:rsidRPr="00A34BAD" w:rsidTr="004B5512">
        <w:trPr>
          <w:cantSplit/>
        </w:trPr>
        <w:tc>
          <w:tcPr>
            <w:tcW w:w="2376" w:type="dxa"/>
          </w:tcPr>
          <w:p w:rsidR="00A66FB7" w:rsidRPr="00A34BAD" w:rsidRDefault="00A66FB7" w:rsidP="004B5512">
            <w:pPr>
              <w:jc w:val="left"/>
              <w:rPr>
                <w:rFonts w:ascii="Swis721 BT" w:hAnsi="Swis721 BT"/>
                <w:i/>
                <w:lang w:val="en-AU"/>
              </w:rPr>
            </w:pPr>
            <w:r w:rsidRPr="00A34BAD">
              <w:rPr>
                <w:rFonts w:ascii="Swis721 BT" w:hAnsi="Swis721 BT"/>
                <w:i/>
                <w:lang w:val="en-AU"/>
              </w:rPr>
              <w:t>To provide each dwelling or residential building with its own sense of identity</w:t>
            </w:r>
          </w:p>
        </w:tc>
        <w:tc>
          <w:tcPr>
            <w:tcW w:w="709" w:type="dxa"/>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4394" w:type="dxa"/>
          </w:tcPr>
          <w:p w:rsidR="00A66FB7" w:rsidRPr="00A34BAD" w:rsidRDefault="00A66FB7" w:rsidP="004B5512">
            <w:pPr>
              <w:jc w:val="left"/>
              <w:rPr>
                <w:rFonts w:ascii="Swis721 BT" w:hAnsi="Swis721 BT"/>
                <w:i/>
                <w:lang w:val="en-AU"/>
              </w:rPr>
            </w:pPr>
            <w:r w:rsidRPr="00A34BAD">
              <w:rPr>
                <w:rFonts w:ascii="Swis721 BT" w:hAnsi="Swis721 BT"/>
                <w:i/>
                <w:lang w:val="en-AU"/>
              </w:rPr>
              <w:t>Entries to dwellings and residential buildings should:</w:t>
            </w:r>
          </w:p>
          <w:p w:rsidR="00A66FB7" w:rsidRPr="00A34BAD" w:rsidRDefault="00A66FB7" w:rsidP="00A66FB7">
            <w:pPr>
              <w:numPr>
                <w:ilvl w:val="0"/>
                <w:numId w:val="62"/>
              </w:numPr>
              <w:jc w:val="left"/>
              <w:rPr>
                <w:rFonts w:ascii="Swis721 BT" w:hAnsi="Swis721 BT"/>
                <w:i/>
                <w:lang w:val="en-AU"/>
              </w:rPr>
            </w:pPr>
            <w:r w:rsidRPr="00A34BAD">
              <w:rPr>
                <w:rFonts w:ascii="Swis721 BT" w:hAnsi="Swis721 BT"/>
                <w:i/>
                <w:lang w:val="en-AU"/>
              </w:rPr>
              <w:t>be visible and easily identifiable from streets and other public areas</w:t>
            </w:r>
          </w:p>
          <w:p w:rsidR="00A66FB7" w:rsidRPr="00A34BAD" w:rsidRDefault="00A66FB7" w:rsidP="00A66FB7">
            <w:pPr>
              <w:numPr>
                <w:ilvl w:val="0"/>
                <w:numId w:val="62"/>
              </w:numPr>
              <w:jc w:val="left"/>
              <w:rPr>
                <w:rFonts w:ascii="Swis721 BT" w:hAnsi="Swis721 BT"/>
                <w:i/>
                <w:lang w:val="en-AU"/>
              </w:rPr>
            </w:pPr>
            <w:r w:rsidRPr="00A34BAD">
              <w:rPr>
                <w:rFonts w:ascii="Swis721 BT" w:hAnsi="Swis721 BT"/>
                <w:i/>
                <w:lang w:val="en-AU"/>
              </w:rPr>
              <w:t>provide shelter, a sense of personal address and a transitional space around the entry</w:t>
            </w:r>
          </w:p>
        </w:tc>
        <w:tc>
          <w:tcPr>
            <w:tcW w:w="709" w:type="dxa"/>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268" w:type="dxa"/>
          </w:tcPr>
          <w:p w:rsidR="00A66FB7" w:rsidRPr="00A34BAD" w:rsidRDefault="00A66FB7" w:rsidP="004B5512">
            <w:pPr>
              <w:rPr>
                <w:rFonts w:ascii="Swis721 BT" w:hAnsi="Swis721 BT"/>
                <w:color w:val="C00000"/>
                <w:lang w:val="en-AU"/>
              </w:rPr>
            </w:pPr>
          </w:p>
        </w:tc>
      </w:tr>
      <w:tr w:rsidR="00A66FB7" w:rsidRPr="00A34BAD" w:rsidTr="004B5512">
        <w:trPr>
          <w:cantSplit/>
        </w:trPr>
        <w:tc>
          <w:tcPr>
            <w:tcW w:w="2376" w:type="dxa"/>
            <w:tcBorders>
              <w:bottom w:val="nil"/>
            </w:tcBorders>
            <w:shd w:val="pct10" w:color="auto" w:fill="FFFFFF"/>
            <w:vAlign w:val="center"/>
          </w:tcPr>
          <w:p w:rsidR="00A66FB7" w:rsidRPr="00A34BAD" w:rsidRDefault="00A66FB7" w:rsidP="004B5512">
            <w:pPr>
              <w:jc w:val="left"/>
              <w:rPr>
                <w:rFonts w:ascii="Swis721 BT" w:hAnsi="Swis721 BT"/>
                <w:b/>
                <w:i/>
                <w:lang w:val="en-AU"/>
              </w:rPr>
            </w:pPr>
            <w:r w:rsidRPr="00A34BAD">
              <w:rPr>
                <w:rFonts w:ascii="Swis721 BT" w:hAnsi="Swis721 BT"/>
                <w:b/>
                <w:i/>
                <w:lang w:val="en-AU"/>
              </w:rPr>
              <w:t>55.05-3 Daylight To New Windows</w:t>
            </w:r>
          </w:p>
        </w:tc>
        <w:tc>
          <w:tcPr>
            <w:tcW w:w="709" w:type="dxa"/>
            <w:tcBorders>
              <w:bottom w:val="nil"/>
            </w:tcBorders>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Met?</w:t>
            </w:r>
          </w:p>
        </w:tc>
        <w:tc>
          <w:tcPr>
            <w:tcW w:w="4394" w:type="dxa"/>
            <w:tcBorders>
              <w:bottom w:val="nil"/>
            </w:tcBorders>
            <w:shd w:val="pct10" w:color="auto" w:fill="FFFFFF"/>
          </w:tcPr>
          <w:p w:rsidR="00A66FB7" w:rsidRPr="00A34BAD" w:rsidRDefault="00A66FB7" w:rsidP="004B5512">
            <w:pPr>
              <w:rPr>
                <w:rFonts w:ascii="Swis721 BT" w:hAnsi="Swis721 BT"/>
                <w:b/>
                <w:i/>
                <w:lang w:val="en-AU"/>
              </w:rPr>
            </w:pPr>
            <w:r w:rsidRPr="00A34BAD">
              <w:rPr>
                <w:rFonts w:ascii="Swis721 BT" w:hAnsi="Swis721 BT"/>
                <w:b/>
                <w:i/>
                <w:lang w:val="en-AU"/>
              </w:rPr>
              <w:t>Standard B27</w:t>
            </w:r>
          </w:p>
        </w:tc>
        <w:tc>
          <w:tcPr>
            <w:tcW w:w="709" w:type="dxa"/>
            <w:tcBorders>
              <w:bottom w:val="nil"/>
            </w:tcBorders>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Met?</w:t>
            </w:r>
          </w:p>
        </w:tc>
        <w:tc>
          <w:tcPr>
            <w:tcW w:w="2268" w:type="dxa"/>
            <w:tcBorders>
              <w:bottom w:val="nil"/>
            </w:tcBorders>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Comments</w:t>
            </w:r>
          </w:p>
        </w:tc>
      </w:tr>
      <w:tr w:rsidR="00A66FB7" w:rsidRPr="00A34BAD" w:rsidTr="004B5512">
        <w:trPr>
          <w:cantSplit/>
        </w:trPr>
        <w:tc>
          <w:tcPr>
            <w:tcW w:w="2376" w:type="dxa"/>
            <w:tcBorders>
              <w:top w:val="single" w:sz="4" w:space="0" w:color="auto"/>
              <w:left w:val="single" w:sz="4" w:space="0" w:color="auto"/>
              <w:bottom w:val="single" w:sz="4" w:space="0" w:color="auto"/>
            </w:tcBorders>
          </w:tcPr>
          <w:p w:rsidR="00A66FB7" w:rsidRPr="00A34BAD" w:rsidRDefault="00A66FB7" w:rsidP="004B5512">
            <w:pPr>
              <w:jc w:val="left"/>
              <w:rPr>
                <w:rFonts w:ascii="Swis721 BT" w:hAnsi="Swis721 BT"/>
                <w:i/>
                <w:lang w:val="en-AU"/>
              </w:rPr>
            </w:pPr>
            <w:r w:rsidRPr="00A34BAD">
              <w:rPr>
                <w:rFonts w:ascii="Swis721 BT" w:hAnsi="Swis721 BT"/>
                <w:i/>
                <w:lang w:val="en-AU"/>
              </w:rPr>
              <w:t>To allow adequate daylight into new habitable room windows</w:t>
            </w:r>
          </w:p>
        </w:tc>
        <w:tc>
          <w:tcPr>
            <w:tcW w:w="709" w:type="dxa"/>
            <w:tcBorders>
              <w:top w:val="single" w:sz="4" w:space="0" w:color="auto"/>
              <w:bottom w:val="single" w:sz="4" w:space="0" w:color="auto"/>
            </w:tcBorders>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4394" w:type="dxa"/>
            <w:tcBorders>
              <w:top w:val="single" w:sz="4" w:space="0" w:color="auto"/>
              <w:bottom w:val="single" w:sz="4" w:space="0" w:color="auto"/>
            </w:tcBorders>
          </w:tcPr>
          <w:p w:rsidR="00A66FB7" w:rsidRPr="00A34BAD" w:rsidRDefault="00A66FB7" w:rsidP="004B5512">
            <w:pPr>
              <w:rPr>
                <w:rFonts w:ascii="Swis721 BT" w:hAnsi="Swis721 BT"/>
                <w:i/>
                <w:lang w:val="en-AU"/>
              </w:rPr>
            </w:pPr>
            <w:r w:rsidRPr="00A34BAD">
              <w:rPr>
                <w:rFonts w:ascii="Swis721 BT" w:hAnsi="Swis721 BT"/>
                <w:i/>
                <w:lang w:val="en-AU"/>
              </w:rPr>
              <w:t>A window in a habitable room should be located to face:</w:t>
            </w:r>
          </w:p>
          <w:p w:rsidR="00A66FB7" w:rsidRPr="00A34BAD" w:rsidRDefault="00A66FB7" w:rsidP="00A66FB7">
            <w:pPr>
              <w:numPr>
                <w:ilvl w:val="0"/>
                <w:numId w:val="55"/>
              </w:numPr>
              <w:jc w:val="left"/>
              <w:rPr>
                <w:rFonts w:ascii="Swis721 BT" w:hAnsi="Swis721 BT"/>
                <w:i/>
                <w:lang w:val="en-AU"/>
              </w:rPr>
            </w:pPr>
            <w:r w:rsidRPr="00A34BAD">
              <w:rPr>
                <w:rFonts w:ascii="Swis721 BT" w:hAnsi="Swis721 BT"/>
                <w:i/>
                <w:lang w:val="en-AU"/>
              </w:rPr>
              <w:t>an outdoor space or a light court with a minimum area of 3sqm and minimum dimension of 1m clear to the sky, not including land on an abutting lot, or</w:t>
            </w:r>
          </w:p>
          <w:p w:rsidR="00A66FB7" w:rsidRPr="00A34BAD" w:rsidRDefault="00A66FB7" w:rsidP="00A66FB7">
            <w:pPr>
              <w:numPr>
                <w:ilvl w:val="0"/>
                <w:numId w:val="55"/>
              </w:numPr>
              <w:jc w:val="left"/>
              <w:rPr>
                <w:rFonts w:ascii="Swis721 BT" w:hAnsi="Swis721 BT"/>
                <w:i/>
                <w:lang w:val="en-AU"/>
              </w:rPr>
            </w:pPr>
            <w:r w:rsidRPr="00A34BAD">
              <w:rPr>
                <w:rFonts w:ascii="Swis721 BT" w:hAnsi="Swis721 BT"/>
                <w:i/>
                <w:lang w:val="en-AU"/>
              </w:rPr>
              <w:t>a verandah provided it is open for at least one third its perimeter, or</w:t>
            </w:r>
          </w:p>
          <w:p w:rsidR="00A66FB7" w:rsidRPr="00A34BAD" w:rsidRDefault="00A66FB7" w:rsidP="00A66FB7">
            <w:pPr>
              <w:numPr>
                <w:ilvl w:val="0"/>
                <w:numId w:val="55"/>
              </w:numPr>
              <w:jc w:val="left"/>
              <w:rPr>
                <w:rFonts w:ascii="Swis721 BT" w:hAnsi="Swis721 BT"/>
                <w:i/>
                <w:lang w:val="en-AU"/>
              </w:rPr>
            </w:pPr>
            <w:r w:rsidRPr="00A34BAD">
              <w:rPr>
                <w:rFonts w:ascii="Swis721 BT" w:hAnsi="Swis721 BT"/>
                <w:i/>
                <w:lang w:val="en-AU"/>
              </w:rPr>
              <w:t>a carport provided it has two or more open sides and is open for at least one third of its perimeter</w:t>
            </w:r>
          </w:p>
        </w:tc>
        <w:tc>
          <w:tcPr>
            <w:tcW w:w="709" w:type="dxa"/>
            <w:tcBorders>
              <w:top w:val="single" w:sz="4" w:space="0" w:color="auto"/>
              <w:bottom w:val="single" w:sz="4" w:space="0" w:color="auto"/>
            </w:tcBorders>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268" w:type="dxa"/>
            <w:tcBorders>
              <w:top w:val="single" w:sz="4" w:space="0" w:color="auto"/>
              <w:bottom w:val="single" w:sz="4" w:space="0" w:color="auto"/>
              <w:right w:val="single" w:sz="4" w:space="0" w:color="auto"/>
            </w:tcBorders>
          </w:tcPr>
          <w:p w:rsidR="00A66FB7" w:rsidRPr="00A34BAD" w:rsidRDefault="00A66FB7" w:rsidP="004B5512">
            <w:pPr>
              <w:rPr>
                <w:rFonts w:ascii="Swis721 BT" w:hAnsi="Swis721 BT"/>
                <w:color w:val="C00000"/>
                <w:lang w:val="en-AU"/>
              </w:rPr>
            </w:pPr>
          </w:p>
        </w:tc>
      </w:tr>
      <w:tr w:rsidR="00A66FB7" w:rsidRPr="00A34BAD" w:rsidTr="004B5512">
        <w:trPr>
          <w:cantSplit/>
        </w:trPr>
        <w:tc>
          <w:tcPr>
            <w:tcW w:w="2376" w:type="dxa"/>
            <w:tcBorders>
              <w:top w:val="single" w:sz="4" w:space="0" w:color="auto"/>
              <w:left w:val="single" w:sz="4" w:space="0" w:color="auto"/>
              <w:bottom w:val="single" w:sz="4" w:space="0" w:color="auto"/>
              <w:right w:val="single" w:sz="4" w:space="0" w:color="auto"/>
            </w:tcBorders>
            <w:shd w:val="pct10" w:color="auto" w:fill="FFFFFF"/>
          </w:tcPr>
          <w:p w:rsidR="00A66FB7" w:rsidRPr="00A34BAD" w:rsidRDefault="00A66FB7" w:rsidP="004B5512">
            <w:pPr>
              <w:jc w:val="left"/>
              <w:rPr>
                <w:rFonts w:ascii="Swis721 BT" w:hAnsi="Swis721 BT"/>
                <w:b/>
                <w:i/>
                <w:lang w:val="en-AU"/>
              </w:rPr>
            </w:pPr>
            <w:r w:rsidRPr="00A34BAD">
              <w:rPr>
                <w:rFonts w:ascii="Swis721 BT" w:hAnsi="Swis721 BT"/>
                <w:b/>
                <w:i/>
                <w:lang w:val="en-AU"/>
              </w:rPr>
              <w:t>55.05-4 Private Open Space</w:t>
            </w:r>
          </w:p>
        </w:tc>
        <w:tc>
          <w:tcPr>
            <w:tcW w:w="709" w:type="dxa"/>
            <w:tcBorders>
              <w:top w:val="single" w:sz="4" w:space="0" w:color="auto"/>
              <w:left w:val="single" w:sz="4" w:space="0" w:color="auto"/>
              <w:bottom w:val="single" w:sz="4" w:space="0" w:color="auto"/>
              <w:right w:val="single" w:sz="4" w:space="0" w:color="auto"/>
            </w:tcBorders>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Met?</w:t>
            </w:r>
          </w:p>
        </w:tc>
        <w:tc>
          <w:tcPr>
            <w:tcW w:w="4394" w:type="dxa"/>
            <w:tcBorders>
              <w:top w:val="single" w:sz="4" w:space="0" w:color="auto"/>
              <w:left w:val="single" w:sz="4" w:space="0" w:color="auto"/>
              <w:bottom w:val="single" w:sz="4" w:space="0" w:color="auto"/>
              <w:right w:val="single" w:sz="4" w:space="0" w:color="auto"/>
            </w:tcBorders>
            <w:shd w:val="pct10" w:color="auto" w:fill="FFFFFF"/>
          </w:tcPr>
          <w:p w:rsidR="00A66FB7" w:rsidRPr="00A34BAD" w:rsidRDefault="00A66FB7" w:rsidP="004B5512">
            <w:pPr>
              <w:rPr>
                <w:rFonts w:ascii="Swis721 BT" w:hAnsi="Swis721 BT"/>
                <w:b/>
                <w:i/>
                <w:lang w:val="en-AU"/>
              </w:rPr>
            </w:pPr>
            <w:r w:rsidRPr="00A34BAD">
              <w:rPr>
                <w:rFonts w:ascii="Swis721 BT" w:hAnsi="Swis721 BT"/>
                <w:b/>
                <w:i/>
                <w:lang w:val="en-AU"/>
              </w:rPr>
              <w:t>Standard B28</w:t>
            </w:r>
          </w:p>
        </w:tc>
        <w:tc>
          <w:tcPr>
            <w:tcW w:w="709" w:type="dxa"/>
            <w:tcBorders>
              <w:top w:val="single" w:sz="4" w:space="0" w:color="auto"/>
              <w:left w:val="single" w:sz="4" w:space="0" w:color="auto"/>
              <w:bottom w:val="single" w:sz="4" w:space="0" w:color="auto"/>
              <w:right w:val="single" w:sz="4" w:space="0" w:color="auto"/>
            </w:tcBorders>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Met?</w:t>
            </w:r>
          </w:p>
        </w:tc>
        <w:tc>
          <w:tcPr>
            <w:tcW w:w="2268" w:type="dxa"/>
            <w:tcBorders>
              <w:top w:val="single" w:sz="4" w:space="0" w:color="auto"/>
              <w:left w:val="single" w:sz="4" w:space="0" w:color="auto"/>
              <w:bottom w:val="single" w:sz="4" w:space="0" w:color="auto"/>
              <w:right w:val="single" w:sz="4" w:space="0" w:color="auto"/>
            </w:tcBorders>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Comments</w:t>
            </w:r>
          </w:p>
        </w:tc>
      </w:tr>
      <w:tr w:rsidR="00A66FB7" w:rsidRPr="00A34BAD" w:rsidTr="004B5512">
        <w:trPr>
          <w:cantSplit/>
        </w:trPr>
        <w:tc>
          <w:tcPr>
            <w:tcW w:w="2376" w:type="dxa"/>
            <w:tcBorders>
              <w:top w:val="single" w:sz="4" w:space="0" w:color="auto"/>
            </w:tcBorders>
          </w:tcPr>
          <w:p w:rsidR="00A66FB7" w:rsidRPr="00A34BAD" w:rsidRDefault="00A66FB7" w:rsidP="004B5512">
            <w:pPr>
              <w:keepLines/>
              <w:jc w:val="left"/>
              <w:rPr>
                <w:rFonts w:ascii="Swis721 BT" w:hAnsi="Swis721 BT"/>
                <w:i/>
                <w:lang w:val="en-AU"/>
              </w:rPr>
            </w:pPr>
            <w:r w:rsidRPr="00A34BAD">
              <w:rPr>
                <w:rFonts w:ascii="Swis721 BT" w:hAnsi="Swis721 BT"/>
                <w:i/>
                <w:lang w:val="en-AU"/>
              </w:rPr>
              <w:t>To provide adequate private open space for the reasonable recreation and service needs of residents</w:t>
            </w:r>
          </w:p>
        </w:tc>
        <w:tc>
          <w:tcPr>
            <w:tcW w:w="709" w:type="dxa"/>
            <w:tcBorders>
              <w:top w:val="single" w:sz="4" w:space="0" w:color="auto"/>
            </w:tcBorders>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4394" w:type="dxa"/>
            <w:tcBorders>
              <w:top w:val="single" w:sz="4" w:space="0" w:color="auto"/>
            </w:tcBorders>
          </w:tcPr>
          <w:p w:rsidR="00A66FB7" w:rsidRPr="00A34BAD" w:rsidRDefault="00A66FB7" w:rsidP="004B5512">
            <w:pPr>
              <w:keepLines/>
              <w:rPr>
                <w:rFonts w:ascii="Swis721 BT" w:hAnsi="Swis721 BT"/>
                <w:i/>
                <w:lang w:val="en-AU"/>
              </w:rPr>
            </w:pPr>
            <w:r w:rsidRPr="00A34BAD">
              <w:rPr>
                <w:rFonts w:ascii="Swis721 BT" w:hAnsi="Swis721 BT"/>
                <w:i/>
                <w:lang w:val="en-AU"/>
              </w:rPr>
              <w:t>A dwelling or residential building should have private open space:</w:t>
            </w:r>
          </w:p>
          <w:p w:rsidR="00A66FB7" w:rsidRPr="00A34BAD" w:rsidRDefault="00A66FB7" w:rsidP="00A66FB7">
            <w:pPr>
              <w:keepLines/>
              <w:numPr>
                <w:ilvl w:val="0"/>
                <w:numId w:val="63"/>
              </w:numPr>
              <w:jc w:val="left"/>
              <w:rPr>
                <w:rFonts w:ascii="Swis721 BT" w:hAnsi="Swis721 BT"/>
                <w:i/>
                <w:lang w:val="en-AU"/>
              </w:rPr>
            </w:pPr>
            <w:r w:rsidRPr="00A34BAD">
              <w:rPr>
                <w:rFonts w:ascii="Swis721 BT" w:hAnsi="Swis721 BT"/>
                <w:i/>
                <w:lang w:val="en-AU"/>
              </w:rPr>
              <w:t>an area of 40sqm, with one part secluded at the side or rear with a min area of 25sqm, a min dimension of 3m and convenient access from a living room, or</w:t>
            </w:r>
          </w:p>
          <w:p w:rsidR="00A66FB7" w:rsidRPr="00A34BAD" w:rsidRDefault="00A66FB7" w:rsidP="00A66FB7">
            <w:pPr>
              <w:keepLines/>
              <w:numPr>
                <w:ilvl w:val="0"/>
                <w:numId w:val="63"/>
              </w:numPr>
              <w:jc w:val="left"/>
              <w:rPr>
                <w:rFonts w:ascii="Swis721 BT" w:hAnsi="Swis721 BT"/>
                <w:i/>
                <w:lang w:val="en-AU"/>
              </w:rPr>
            </w:pPr>
            <w:r w:rsidRPr="00A34BAD">
              <w:rPr>
                <w:rFonts w:ascii="Swis721 BT" w:hAnsi="Swis721 BT"/>
                <w:i/>
                <w:lang w:val="en-AU"/>
              </w:rPr>
              <w:t>a balcony of 8sqm with a min width of 1.6m and convenient access from a living room, or</w:t>
            </w:r>
          </w:p>
          <w:p w:rsidR="00A66FB7" w:rsidRPr="00A34BAD" w:rsidRDefault="00A66FB7" w:rsidP="00A66FB7">
            <w:pPr>
              <w:keepLines/>
              <w:numPr>
                <w:ilvl w:val="0"/>
                <w:numId w:val="63"/>
              </w:numPr>
              <w:jc w:val="left"/>
              <w:rPr>
                <w:rFonts w:ascii="Swis721 BT" w:hAnsi="Swis721 BT"/>
                <w:i/>
                <w:lang w:val="en-AU"/>
              </w:rPr>
            </w:pPr>
            <w:r w:rsidRPr="00A34BAD">
              <w:rPr>
                <w:rFonts w:ascii="Swis721 BT" w:hAnsi="Swis721 BT"/>
                <w:i/>
                <w:lang w:val="en-AU"/>
              </w:rPr>
              <w:t>a roof-top area of 10sqm with a min width of 2m and convenient access from a living room</w:t>
            </w:r>
          </w:p>
        </w:tc>
        <w:tc>
          <w:tcPr>
            <w:tcW w:w="709" w:type="dxa"/>
            <w:tcBorders>
              <w:top w:val="single" w:sz="4" w:space="0" w:color="auto"/>
            </w:tcBorders>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268" w:type="dxa"/>
            <w:tcBorders>
              <w:top w:val="single" w:sz="4" w:space="0" w:color="auto"/>
            </w:tcBorders>
          </w:tcPr>
          <w:p w:rsidR="00A66FB7" w:rsidRPr="00A34BAD" w:rsidRDefault="00A66FB7" w:rsidP="004B5512">
            <w:pPr>
              <w:keepLines/>
              <w:rPr>
                <w:rFonts w:ascii="Swis721 BT" w:hAnsi="Swis721 BT"/>
                <w:color w:val="C00000"/>
                <w:lang w:val="en-AU"/>
              </w:rPr>
            </w:pPr>
          </w:p>
        </w:tc>
      </w:tr>
      <w:tr w:rsidR="00A66FB7" w:rsidRPr="00A34BAD" w:rsidTr="004B5512">
        <w:trPr>
          <w:cantSplit/>
        </w:trPr>
        <w:tc>
          <w:tcPr>
            <w:tcW w:w="2376" w:type="dxa"/>
            <w:shd w:val="pct10" w:color="auto" w:fill="FFFFFF"/>
            <w:vAlign w:val="center"/>
          </w:tcPr>
          <w:p w:rsidR="00A66FB7" w:rsidRPr="00A34BAD" w:rsidRDefault="00A66FB7" w:rsidP="004B5512">
            <w:pPr>
              <w:jc w:val="left"/>
              <w:rPr>
                <w:rFonts w:ascii="Swis721 BT" w:hAnsi="Swis721 BT"/>
                <w:b/>
                <w:i/>
                <w:lang w:val="en-AU"/>
              </w:rPr>
            </w:pPr>
            <w:r w:rsidRPr="00A34BAD">
              <w:rPr>
                <w:rFonts w:ascii="Swis721 BT" w:hAnsi="Swis721 BT"/>
                <w:b/>
                <w:i/>
                <w:lang w:val="en-AU"/>
              </w:rPr>
              <w:t>55.05-5 Solar Access To Open Space</w:t>
            </w:r>
          </w:p>
        </w:tc>
        <w:tc>
          <w:tcPr>
            <w:tcW w:w="709" w:type="dxa"/>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Met?</w:t>
            </w:r>
          </w:p>
        </w:tc>
        <w:tc>
          <w:tcPr>
            <w:tcW w:w="4394" w:type="dxa"/>
            <w:shd w:val="pct10" w:color="auto" w:fill="FFFFFF"/>
          </w:tcPr>
          <w:p w:rsidR="00A66FB7" w:rsidRPr="00A34BAD" w:rsidRDefault="00A66FB7" w:rsidP="004B5512">
            <w:pPr>
              <w:rPr>
                <w:rFonts w:ascii="Swis721 BT" w:hAnsi="Swis721 BT"/>
                <w:b/>
                <w:i/>
                <w:lang w:val="en-AU"/>
              </w:rPr>
            </w:pPr>
            <w:r w:rsidRPr="00A34BAD">
              <w:rPr>
                <w:rFonts w:ascii="Swis721 BT" w:hAnsi="Swis721 BT"/>
                <w:b/>
                <w:i/>
                <w:lang w:val="en-AU"/>
              </w:rPr>
              <w:t>Standard B29</w:t>
            </w:r>
          </w:p>
        </w:tc>
        <w:tc>
          <w:tcPr>
            <w:tcW w:w="709" w:type="dxa"/>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Met?</w:t>
            </w:r>
          </w:p>
        </w:tc>
        <w:tc>
          <w:tcPr>
            <w:tcW w:w="2268" w:type="dxa"/>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Comments</w:t>
            </w:r>
          </w:p>
        </w:tc>
      </w:tr>
      <w:tr w:rsidR="00A66FB7" w:rsidRPr="00A34BAD" w:rsidTr="004B5512">
        <w:trPr>
          <w:cantSplit/>
        </w:trPr>
        <w:tc>
          <w:tcPr>
            <w:tcW w:w="2376" w:type="dxa"/>
            <w:vMerge w:val="restart"/>
          </w:tcPr>
          <w:p w:rsidR="00A66FB7" w:rsidRPr="00A34BAD" w:rsidRDefault="00A66FB7" w:rsidP="004B5512">
            <w:pPr>
              <w:keepLines/>
              <w:jc w:val="left"/>
              <w:rPr>
                <w:rFonts w:ascii="Swis721 BT" w:hAnsi="Swis721 BT"/>
                <w:i/>
                <w:lang w:val="en-AU"/>
              </w:rPr>
            </w:pPr>
            <w:r w:rsidRPr="00A34BAD">
              <w:rPr>
                <w:rFonts w:ascii="Swis721 BT" w:hAnsi="Swis721 BT"/>
                <w:i/>
                <w:lang w:val="en-AU"/>
              </w:rPr>
              <w:t>To allow solar access into the secluded private open space of new dwellings and residential buildings</w:t>
            </w:r>
          </w:p>
        </w:tc>
        <w:tc>
          <w:tcPr>
            <w:tcW w:w="709" w:type="dxa"/>
            <w:vMerge w:val="restart"/>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4394" w:type="dxa"/>
          </w:tcPr>
          <w:p w:rsidR="00A66FB7" w:rsidRPr="00A34BAD" w:rsidRDefault="00A66FB7" w:rsidP="004B5512">
            <w:pPr>
              <w:keepLines/>
              <w:jc w:val="left"/>
              <w:rPr>
                <w:rFonts w:ascii="Swis721 BT" w:hAnsi="Swis721 BT"/>
                <w:i/>
                <w:lang w:val="en-AU"/>
              </w:rPr>
            </w:pPr>
            <w:r w:rsidRPr="00A34BAD">
              <w:rPr>
                <w:rFonts w:ascii="Swis721 BT" w:hAnsi="Swis721 BT"/>
                <w:i/>
                <w:lang w:val="en-AU"/>
              </w:rPr>
              <w:t>The private open space should be located on the north side of the dwelling or residential buildings</w:t>
            </w:r>
          </w:p>
        </w:tc>
        <w:tc>
          <w:tcPr>
            <w:tcW w:w="709" w:type="dxa"/>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268" w:type="dxa"/>
          </w:tcPr>
          <w:p w:rsidR="00A66FB7" w:rsidRPr="00A34BAD" w:rsidRDefault="00A66FB7" w:rsidP="004B5512">
            <w:pPr>
              <w:keepLines/>
              <w:rPr>
                <w:rFonts w:ascii="Swis721 BT" w:hAnsi="Swis721 BT"/>
                <w:color w:val="C00000"/>
                <w:lang w:val="en-AU"/>
              </w:rPr>
            </w:pPr>
          </w:p>
        </w:tc>
      </w:tr>
      <w:tr w:rsidR="00A66FB7" w:rsidRPr="00A34BAD" w:rsidTr="004B5512">
        <w:trPr>
          <w:cantSplit/>
        </w:trPr>
        <w:tc>
          <w:tcPr>
            <w:tcW w:w="2376" w:type="dxa"/>
            <w:vMerge/>
          </w:tcPr>
          <w:p w:rsidR="00A66FB7" w:rsidRPr="00A34BAD" w:rsidRDefault="00A66FB7" w:rsidP="004B5512">
            <w:pPr>
              <w:keepLines/>
              <w:rPr>
                <w:rFonts w:ascii="Swis721 BT" w:hAnsi="Swis721 BT"/>
                <w:i/>
                <w:lang w:val="en-AU"/>
              </w:rPr>
            </w:pPr>
          </w:p>
        </w:tc>
        <w:tc>
          <w:tcPr>
            <w:tcW w:w="709" w:type="dxa"/>
            <w:vMerge/>
          </w:tcPr>
          <w:p w:rsidR="00A66FB7" w:rsidRPr="00A34BAD" w:rsidRDefault="00A66FB7" w:rsidP="004B5512">
            <w:pPr>
              <w:keepLines/>
              <w:rPr>
                <w:rFonts w:ascii="Swis721 BT" w:hAnsi="Swis721 BT"/>
                <w:lang w:val="en-AU"/>
              </w:rPr>
            </w:pPr>
          </w:p>
        </w:tc>
        <w:tc>
          <w:tcPr>
            <w:tcW w:w="4394" w:type="dxa"/>
          </w:tcPr>
          <w:p w:rsidR="00A66FB7" w:rsidRPr="00A34BAD" w:rsidRDefault="00A66FB7" w:rsidP="004B5512">
            <w:pPr>
              <w:keepLines/>
              <w:jc w:val="left"/>
              <w:rPr>
                <w:rFonts w:ascii="Swis721 BT" w:hAnsi="Swis721 BT"/>
                <w:i/>
                <w:lang w:val="en-AU"/>
              </w:rPr>
            </w:pPr>
            <w:r w:rsidRPr="00A34BAD">
              <w:rPr>
                <w:rFonts w:ascii="Swis721 BT" w:hAnsi="Swis721 BT"/>
                <w:i/>
                <w:lang w:val="en-AU"/>
              </w:rPr>
              <w:t>The southern boundary of secluded private open space should be set back from any wall on the north of the space at least (2 + 0.9h) metres, where ‘h’ is the height of the wall</w:t>
            </w:r>
          </w:p>
          <w:p w:rsidR="00A66FB7" w:rsidRPr="00A34BAD" w:rsidRDefault="00A66FB7" w:rsidP="004B5512">
            <w:pPr>
              <w:keepLines/>
              <w:jc w:val="left"/>
              <w:rPr>
                <w:rFonts w:ascii="Swis721 BT" w:hAnsi="Swis721 BT"/>
                <w:lang w:val="en-AU"/>
              </w:rPr>
            </w:pPr>
            <w:r w:rsidRPr="00A34BAD">
              <w:rPr>
                <w:rFonts w:ascii="Swis721 BT" w:hAnsi="Swis721 BT"/>
                <w:lang w:val="en-AU"/>
              </w:rPr>
              <w:t>Refer to Diagram B29</w:t>
            </w:r>
          </w:p>
        </w:tc>
        <w:tc>
          <w:tcPr>
            <w:tcW w:w="709" w:type="dxa"/>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268" w:type="dxa"/>
          </w:tcPr>
          <w:p w:rsidR="00A66FB7" w:rsidRPr="00A34BAD" w:rsidRDefault="00A66FB7" w:rsidP="004B5512">
            <w:pPr>
              <w:keepLines/>
              <w:rPr>
                <w:rFonts w:ascii="Swis721 BT" w:hAnsi="Swis721 BT"/>
                <w:color w:val="C00000"/>
                <w:lang w:val="en-AU"/>
              </w:rPr>
            </w:pPr>
          </w:p>
        </w:tc>
      </w:tr>
      <w:tr w:rsidR="00A66FB7" w:rsidRPr="00A34BAD" w:rsidTr="004B5512">
        <w:trPr>
          <w:cantSplit/>
        </w:trPr>
        <w:tc>
          <w:tcPr>
            <w:tcW w:w="2376" w:type="dxa"/>
            <w:shd w:val="pct10" w:color="auto" w:fill="FFFFFF"/>
          </w:tcPr>
          <w:p w:rsidR="00A66FB7" w:rsidRPr="00A34BAD" w:rsidRDefault="00A66FB7" w:rsidP="004B5512">
            <w:pPr>
              <w:rPr>
                <w:rFonts w:ascii="Swis721 BT" w:hAnsi="Swis721 BT"/>
                <w:b/>
                <w:i/>
                <w:lang w:val="en-AU"/>
              </w:rPr>
            </w:pPr>
            <w:r w:rsidRPr="00A34BAD">
              <w:rPr>
                <w:rFonts w:ascii="Swis721 BT" w:hAnsi="Swis721 BT"/>
                <w:b/>
                <w:i/>
                <w:lang w:val="en-AU"/>
              </w:rPr>
              <w:t>55.05-6 Storage</w:t>
            </w:r>
          </w:p>
        </w:tc>
        <w:tc>
          <w:tcPr>
            <w:tcW w:w="709" w:type="dxa"/>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Met?</w:t>
            </w:r>
          </w:p>
        </w:tc>
        <w:tc>
          <w:tcPr>
            <w:tcW w:w="4394" w:type="dxa"/>
            <w:shd w:val="pct10" w:color="auto" w:fill="FFFFFF"/>
          </w:tcPr>
          <w:p w:rsidR="00A66FB7" w:rsidRPr="00A34BAD" w:rsidRDefault="00A66FB7" w:rsidP="004B5512">
            <w:pPr>
              <w:rPr>
                <w:rFonts w:ascii="Swis721 BT" w:hAnsi="Swis721 BT"/>
                <w:lang w:val="en-AU"/>
              </w:rPr>
            </w:pPr>
            <w:r w:rsidRPr="00A34BAD">
              <w:rPr>
                <w:rFonts w:ascii="Swis721 BT" w:hAnsi="Swis721 BT"/>
                <w:lang w:val="en-AU"/>
              </w:rPr>
              <w:t>Standard B30</w:t>
            </w:r>
          </w:p>
        </w:tc>
        <w:tc>
          <w:tcPr>
            <w:tcW w:w="709" w:type="dxa"/>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Met?</w:t>
            </w:r>
          </w:p>
        </w:tc>
        <w:tc>
          <w:tcPr>
            <w:tcW w:w="2268" w:type="dxa"/>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Comments</w:t>
            </w:r>
          </w:p>
        </w:tc>
      </w:tr>
      <w:tr w:rsidR="00A66FB7" w:rsidRPr="00A34BAD" w:rsidTr="004B5512">
        <w:trPr>
          <w:cantSplit/>
        </w:trPr>
        <w:tc>
          <w:tcPr>
            <w:tcW w:w="2376" w:type="dxa"/>
          </w:tcPr>
          <w:p w:rsidR="00A66FB7" w:rsidRPr="00A34BAD" w:rsidRDefault="00A66FB7" w:rsidP="004B5512">
            <w:pPr>
              <w:keepLines/>
              <w:jc w:val="left"/>
              <w:rPr>
                <w:rFonts w:ascii="Swis721 BT" w:hAnsi="Swis721 BT"/>
                <w:i/>
                <w:lang w:val="en-AU"/>
              </w:rPr>
            </w:pPr>
            <w:r w:rsidRPr="00A34BAD">
              <w:rPr>
                <w:rFonts w:ascii="Swis721 BT" w:hAnsi="Swis721 BT"/>
                <w:i/>
                <w:lang w:val="en-AU"/>
              </w:rPr>
              <w:t>To provide adequate storage facilities for each dwelling</w:t>
            </w:r>
          </w:p>
        </w:tc>
        <w:tc>
          <w:tcPr>
            <w:tcW w:w="709" w:type="dxa"/>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4394" w:type="dxa"/>
          </w:tcPr>
          <w:p w:rsidR="00A66FB7" w:rsidRPr="00A34BAD" w:rsidRDefault="00A66FB7" w:rsidP="004B5512">
            <w:pPr>
              <w:keepLines/>
              <w:jc w:val="left"/>
              <w:rPr>
                <w:rFonts w:ascii="Swis721 BT" w:hAnsi="Swis721 BT"/>
                <w:i/>
                <w:lang w:val="en-AU"/>
              </w:rPr>
            </w:pPr>
            <w:r w:rsidRPr="00A34BAD">
              <w:rPr>
                <w:rFonts w:ascii="Swis721 BT" w:hAnsi="Swis721 BT"/>
                <w:i/>
                <w:lang w:val="en-AU"/>
              </w:rPr>
              <w:t>Each dwelling should have convenient access to at least 6m</w:t>
            </w:r>
            <w:r w:rsidRPr="00A34BAD">
              <w:rPr>
                <w:rFonts w:ascii="Swis721 BT" w:hAnsi="Swis721 BT"/>
                <w:i/>
                <w:vertAlign w:val="superscript"/>
                <w:lang w:val="en-AU"/>
              </w:rPr>
              <w:t>3</w:t>
            </w:r>
            <w:r w:rsidRPr="00A34BAD">
              <w:rPr>
                <w:rFonts w:ascii="Swis721 BT" w:hAnsi="Swis721 BT"/>
                <w:i/>
                <w:lang w:val="en-AU"/>
              </w:rPr>
              <w:t xml:space="preserve"> of externally accessible, secure storage space</w:t>
            </w:r>
          </w:p>
        </w:tc>
        <w:tc>
          <w:tcPr>
            <w:tcW w:w="709" w:type="dxa"/>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268" w:type="dxa"/>
          </w:tcPr>
          <w:p w:rsidR="00A66FB7" w:rsidRPr="00A34BAD" w:rsidRDefault="00A66FB7" w:rsidP="004B5512">
            <w:pPr>
              <w:keepLines/>
              <w:rPr>
                <w:rFonts w:ascii="Swis721 BT" w:hAnsi="Swis721 BT"/>
                <w:color w:val="C00000"/>
                <w:lang w:val="en-AU"/>
              </w:rPr>
            </w:pPr>
          </w:p>
        </w:tc>
      </w:tr>
    </w:tbl>
    <w:p w:rsidR="00A66FB7" w:rsidRPr="00A34BAD" w:rsidRDefault="00A66FB7" w:rsidP="00A66FB7">
      <w:pPr>
        <w:jc w:val="left"/>
        <w:rPr>
          <w:rFonts w:ascii="Swis721 BT" w:hAnsi="Swis721 BT"/>
          <w:b/>
          <w:lang w:val="en-A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09"/>
        <w:gridCol w:w="4394"/>
        <w:gridCol w:w="709"/>
        <w:gridCol w:w="2268"/>
      </w:tblGrid>
      <w:tr w:rsidR="00A66FB7" w:rsidRPr="00A34BAD" w:rsidTr="004B5512">
        <w:trPr>
          <w:cantSplit/>
        </w:trPr>
        <w:tc>
          <w:tcPr>
            <w:tcW w:w="10456" w:type="dxa"/>
            <w:gridSpan w:val="5"/>
            <w:shd w:val="pct10" w:color="auto" w:fill="FFFFFF"/>
          </w:tcPr>
          <w:p w:rsidR="00A66FB7" w:rsidRPr="00A34BAD" w:rsidRDefault="00A66FB7" w:rsidP="004B5512">
            <w:pPr>
              <w:rPr>
                <w:rFonts w:ascii="Swis721 BT" w:hAnsi="Swis721 BT"/>
                <w:b/>
                <w:lang w:val="en-AU"/>
              </w:rPr>
            </w:pPr>
            <w:r w:rsidRPr="00A34BAD">
              <w:rPr>
                <w:rFonts w:ascii="Swis721 BT" w:hAnsi="Swis721 BT"/>
                <w:b/>
                <w:lang w:val="en-AU"/>
              </w:rPr>
              <w:t>55.06 DETAILED DESIGN</w:t>
            </w:r>
          </w:p>
        </w:tc>
      </w:tr>
      <w:tr w:rsidR="00A66FB7" w:rsidRPr="00A34BAD" w:rsidTr="004B5512">
        <w:trPr>
          <w:cantSplit/>
        </w:trPr>
        <w:tc>
          <w:tcPr>
            <w:tcW w:w="2376" w:type="dxa"/>
            <w:shd w:val="pct10" w:color="auto" w:fill="FFFFFF"/>
          </w:tcPr>
          <w:p w:rsidR="00A66FB7" w:rsidRPr="00A34BAD" w:rsidRDefault="00A66FB7" w:rsidP="004B5512">
            <w:pPr>
              <w:rPr>
                <w:rFonts w:ascii="Swis721 BT" w:hAnsi="Swis721 BT"/>
                <w:b/>
                <w:i/>
                <w:lang w:val="en-AU"/>
              </w:rPr>
            </w:pPr>
            <w:r w:rsidRPr="00A34BAD">
              <w:rPr>
                <w:rFonts w:ascii="Swis721 BT" w:hAnsi="Swis721 BT"/>
                <w:b/>
                <w:i/>
                <w:lang w:val="en-AU"/>
              </w:rPr>
              <w:t>55.06-1 Design Detail</w:t>
            </w:r>
          </w:p>
        </w:tc>
        <w:tc>
          <w:tcPr>
            <w:tcW w:w="709" w:type="dxa"/>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Met?</w:t>
            </w:r>
          </w:p>
        </w:tc>
        <w:tc>
          <w:tcPr>
            <w:tcW w:w="4394" w:type="dxa"/>
            <w:tcBorders>
              <w:bottom w:val="single" w:sz="4" w:space="0" w:color="auto"/>
            </w:tcBorders>
            <w:shd w:val="pct10" w:color="auto" w:fill="FFFFFF"/>
          </w:tcPr>
          <w:p w:rsidR="00A66FB7" w:rsidRPr="00A34BAD" w:rsidRDefault="00A66FB7" w:rsidP="004B5512">
            <w:pPr>
              <w:rPr>
                <w:rFonts w:ascii="Swis721 BT" w:hAnsi="Swis721 BT"/>
                <w:b/>
                <w:i/>
                <w:lang w:val="en-AU"/>
              </w:rPr>
            </w:pPr>
            <w:r w:rsidRPr="00A34BAD">
              <w:rPr>
                <w:rFonts w:ascii="Swis721 BT" w:hAnsi="Swis721 BT"/>
                <w:b/>
                <w:i/>
                <w:lang w:val="en-AU"/>
              </w:rPr>
              <w:t>Standard B31</w:t>
            </w:r>
          </w:p>
        </w:tc>
        <w:tc>
          <w:tcPr>
            <w:tcW w:w="709" w:type="dxa"/>
            <w:tcBorders>
              <w:bottom w:val="single" w:sz="4" w:space="0" w:color="auto"/>
            </w:tcBorders>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Met?</w:t>
            </w:r>
          </w:p>
        </w:tc>
        <w:tc>
          <w:tcPr>
            <w:tcW w:w="2268" w:type="dxa"/>
            <w:tcBorders>
              <w:bottom w:val="single" w:sz="4" w:space="0" w:color="auto"/>
            </w:tcBorders>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Comments</w:t>
            </w:r>
          </w:p>
        </w:tc>
      </w:tr>
      <w:tr w:rsidR="00A66FB7" w:rsidRPr="00A34BAD" w:rsidTr="00A34BAD">
        <w:trPr>
          <w:cantSplit/>
        </w:trPr>
        <w:tc>
          <w:tcPr>
            <w:tcW w:w="2376" w:type="dxa"/>
            <w:vMerge w:val="restart"/>
          </w:tcPr>
          <w:p w:rsidR="00A66FB7" w:rsidRPr="00A34BAD" w:rsidRDefault="00A66FB7" w:rsidP="004B5512">
            <w:pPr>
              <w:keepLines/>
              <w:jc w:val="left"/>
              <w:rPr>
                <w:rFonts w:ascii="Swis721 BT" w:hAnsi="Swis721 BT"/>
                <w:i/>
                <w:lang w:val="en-AU"/>
              </w:rPr>
            </w:pPr>
            <w:r w:rsidRPr="00A34BAD">
              <w:rPr>
                <w:rFonts w:ascii="Swis721 BT" w:hAnsi="Swis721 BT"/>
                <w:i/>
                <w:lang w:val="en-AU"/>
              </w:rPr>
              <w:lastRenderedPageBreak/>
              <w:t>To encourage design detail that respects the existing or preferred neighbourhood character</w:t>
            </w:r>
          </w:p>
        </w:tc>
        <w:tc>
          <w:tcPr>
            <w:tcW w:w="709" w:type="dxa"/>
            <w:vMerge w:val="restart"/>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4394" w:type="dxa"/>
            <w:shd w:val="clear" w:color="auto" w:fill="92CDDC" w:themeFill="accent5" w:themeFillTint="99"/>
          </w:tcPr>
          <w:p w:rsidR="00A66FB7" w:rsidRPr="00A34BAD" w:rsidRDefault="00A66FB7" w:rsidP="004B5512">
            <w:pPr>
              <w:keepLines/>
              <w:ind w:left="30"/>
              <w:rPr>
                <w:rFonts w:ascii="Swis721 BT" w:hAnsi="Swis721 BT" w:cs="Arial"/>
                <w:b/>
                <w:i/>
              </w:rPr>
            </w:pPr>
            <w:r w:rsidRPr="00A34BAD">
              <w:rPr>
                <w:rFonts w:ascii="Swis721 BT" w:hAnsi="Swis721 BT" w:cs="Arial"/>
                <w:b/>
                <w:i/>
              </w:rPr>
              <w:t>NCO Modified requirements</w:t>
            </w:r>
          </w:p>
          <w:p w:rsidR="00A66FB7" w:rsidRPr="00A34BAD" w:rsidRDefault="00A66FB7" w:rsidP="004B5512">
            <w:pPr>
              <w:keepLines/>
              <w:ind w:left="30"/>
              <w:jc w:val="left"/>
              <w:rPr>
                <w:rFonts w:ascii="Swis721 BT" w:hAnsi="Swis721 BT" w:cs="Arial"/>
                <w:i/>
              </w:rPr>
            </w:pPr>
            <w:r w:rsidRPr="00A34BAD">
              <w:rPr>
                <w:rFonts w:ascii="Swis721 BT" w:hAnsi="Swis721 BT" w:cs="Arial"/>
                <w:i/>
              </w:rPr>
              <w:t>In addition to the attributes in clauses 55.06, the design of buildings should reflect the preferred neighbourhood character attributes, including:</w:t>
            </w:r>
          </w:p>
          <w:p w:rsidR="00A66FB7" w:rsidRPr="00A34BAD" w:rsidRDefault="00A66FB7" w:rsidP="00A66FB7">
            <w:pPr>
              <w:pStyle w:val="ListParagraph"/>
              <w:keepLines/>
              <w:numPr>
                <w:ilvl w:val="0"/>
                <w:numId w:val="52"/>
              </w:numPr>
              <w:ind w:left="314" w:hanging="284"/>
              <w:jc w:val="left"/>
              <w:rPr>
                <w:rFonts w:ascii="Swis721 BT" w:hAnsi="Swis721 BT" w:cs="Arial"/>
                <w:i/>
              </w:rPr>
            </w:pPr>
            <w:r w:rsidRPr="00A34BAD">
              <w:rPr>
                <w:rFonts w:ascii="Swis721 BT" w:hAnsi="Swis721 BT" w:cs="Arial"/>
                <w:i/>
              </w:rPr>
              <w:t>Landscape setting</w:t>
            </w:r>
          </w:p>
          <w:p w:rsidR="00A66FB7" w:rsidRPr="00A34BAD" w:rsidRDefault="00A66FB7" w:rsidP="00A66FB7">
            <w:pPr>
              <w:pStyle w:val="ListParagraph"/>
              <w:keepLines/>
              <w:numPr>
                <w:ilvl w:val="0"/>
                <w:numId w:val="52"/>
              </w:numPr>
              <w:ind w:left="314" w:hanging="284"/>
              <w:jc w:val="left"/>
              <w:rPr>
                <w:rFonts w:ascii="Swis721 BT" w:hAnsi="Swis721 BT" w:cs="Arial"/>
                <w:i/>
              </w:rPr>
            </w:pPr>
            <w:r w:rsidRPr="00A34BAD">
              <w:rPr>
                <w:rFonts w:ascii="Swis721 BT" w:hAnsi="Swis721 BT" w:cs="Arial"/>
                <w:i/>
              </w:rPr>
              <w:t>Building massing</w:t>
            </w:r>
          </w:p>
          <w:p w:rsidR="00A66FB7" w:rsidRPr="00A34BAD" w:rsidRDefault="00A66FB7" w:rsidP="00A66FB7">
            <w:pPr>
              <w:pStyle w:val="ListParagraph"/>
              <w:keepLines/>
              <w:numPr>
                <w:ilvl w:val="0"/>
                <w:numId w:val="52"/>
              </w:numPr>
              <w:ind w:left="314" w:hanging="284"/>
              <w:jc w:val="left"/>
              <w:rPr>
                <w:rFonts w:ascii="Swis721 BT" w:hAnsi="Swis721 BT" w:cs="Arial"/>
                <w:i/>
              </w:rPr>
            </w:pPr>
            <w:r w:rsidRPr="00A34BAD">
              <w:rPr>
                <w:rFonts w:ascii="Swis721 BT" w:hAnsi="Swis721 BT" w:cs="Arial"/>
                <w:i/>
              </w:rPr>
              <w:t>Height</w:t>
            </w:r>
          </w:p>
          <w:p w:rsidR="00A66FB7" w:rsidRPr="00A34BAD" w:rsidRDefault="00A66FB7" w:rsidP="00A66FB7">
            <w:pPr>
              <w:pStyle w:val="ListParagraph"/>
              <w:keepLines/>
              <w:numPr>
                <w:ilvl w:val="0"/>
                <w:numId w:val="52"/>
              </w:numPr>
              <w:ind w:left="314" w:hanging="284"/>
              <w:jc w:val="left"/>
              <w:rPr>
                <w:rFonts w:ascii="Swis721 BT" w:hAnsi="Swis721 BT" w:cs="Arial"/>
                <w:i/>
              </w:rPr>
            </w:pPr>
            <w:r w:rsidRPr="00A34BAD">
              <w:rPr>
                <w:rFonts w:ascii="Swis721 BT" w:hAnsi="Swis721 BT" w:cs="Arial"/>
                <w:i/>
              </w:rPr>
              <w:t>Colours, materials and finishes</w:t>
            </w:r>
          </w:p>
          <w:p w:rsidR="00A66FB7" w:rsidRPr="00A34BAD" w:rsidRDefault="00A66FB7" w:rsidP="00A66FB7">
            <w:pPr>
              <w:pStyle w:val="ListParagraph"/>
              <w:keepLines/>
              <w:numPr>
                <w:ilvl w:val="0"/>
                <w:numId w:val="52"/>
              </w:numPr>
              <w:ind w:left="314" w:hanging="284"/>
              <w:jc w:val="left"/>
              <w:rPr>
                <w:rFonts w:ascii="Swis721 BT" w:hAnsi="Swis721 BT" w:cs="Arial"/>
                <w:i/>
              </w:rPr>
            </w:pPr>
            <w:r w:rsidRPr="00A34BAD">
              <w:rPr>
                <w:rFonts w:ascii="Swis721 BT" w:hAnsi="Swis721 BT" w:cs="Arial"/>
                <w:i/>
              </w:rPr>
              <w:t>Space around buildings and setbacks.</w:t>
            </w:r>
          </w:p>
        </w:tc>
        <w:tc>
          <w:tcPr>
            <w:tcW w:w="709" w:type="dxa"/>
            <w:shd w:val="clear" w:color="auto" w:fill="92CDDC" w:themeFill="accent5" w:themeFillTint="99"/>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268" w:type="dxa"/>
            <w:shd w:val="clear" w:color="auto" w:fill="92CDDC" w:themeFill="accent5" w:themeFillTint="99"/>
          </w:tcPr>
          <w:p w:rsidR="00A66FB7" w:rsidRPr="00A34BAD" w:rsidRDefault="00A66FB7" w:rsidP="004B5512">
            <w:pPr>
              <w:keepLines/>
              <w:rPr>
                <w:rFonts w:ascii="Swis721 BT" w:hAnsi="Swis721 BT"/>
                <w:color w:val="C00000"/>
                <w:lang w:val="en-AU"/>
              </w:rPr>
            </w:pPr>
          </w:p>
        </w:tc>
      </w:tr>
      <w:tr w:rsidR="00A66FB7" w:rsidRPr="00A34BAD" w:rsidTr="00A34BAD">
        <w:trPr>
          <w:cantSplit/>
        </w:trPr>
        <w:tc>
          <w:tcPr>
            <w:tcW w:w="2376" w:type="dxa"/>
            <w:vMerge/>
          </w:tcPr>
          <w:p w:rsidR="00A66FB7" w:rsidRPr="00A34BAD" w:rsidRDefault="00A66FB7" w:rsidP="004B5512">
            <w:pPr>
              <w:keepLines/>
              <w:jc w:val="left"/>
              <w:rPr>
                <w:rFonts w:ascii="Swis721 BT" w:hAnsi="Swis721 BT"/>
                <w:i/>
                <w:lang w:val="en-AU"/>
              </w:rPr>
            </w:pPr>
          </w:p>
        </w:tc>
        <w:tc>
          <w:tcPr>
            <w:tcW w:w="709" w:type="dxa"/>
            <w:vMerge/>
          </w:tcPr>
          <w:p w:rsidR="00A66FB7" w:rsidRPr="00A34BAD" w:rsidRDefault="00A66FB7" w:rsidP="004B5512">
            <w:pPr>
              <w:keepLines/>
              <w:rPr>
                <w:rFonts w:ascii="Swis721 BT" w:hAnsi="Swis721 BT"/>
                <w:color w:val="C00000"/>
                <w:lang w:val="en-AU"/>
              </w:rPr>
            </w:pPr>
          </w:p>
        </w:tc>
        <w:tc>
          <w:tcPr>
            <w:tcW w:w="4394" w:type="dxa"/>
            <w:tcBorders>
              <w:bottom w:val="single" w:sz="4" w:space="0" w:color="auto"/>
            </w:tcBorders>
            <w:shd w:val="clear" w:color="auto" w:fill="92CDDC" w:themeFill="accent5" w:themeFillTint="99"/>
          </w:tcPr>
          <w:p w:rsidR="00A66FB7" w:rsidRPr="00A34BAD" w:rsidRDefault="00A66FB7" w:rsidP="004B5512">
            <w:pPr>
              <w:keepLines/>
              <w:ind w:left="30"/>
              <w:rPr>
                <w:rFonts w:ascii="Swis721 BT" w:hAnsi="Swis721 BT" w:cs="Arial"/>
                <w:b/>
                <w:i/>
              </w:rPr>
            </w:pPr>
            <w:r w:rsidRPr="00A34BAD">
              <w:rPr>
                <w:rFonts w:ascii="Swis721 BT" w:hAnsi="Swis721 BT" w:cs="Arial"/>
                <w:i/>
              </w:rPr>
              <w:t>Buildings should reference the attributes of classic beach houses and display a coastal design style of architecture.</w:t>
            </w:r>
          </w:p>
        </w:tc>
        <w:tc>
          <w:tcPr>
            <w:tcW w:w="709" w:type="dxa"/>
            <w:tcBorders>
              <w:bottom w:val="single" w:sz="4" w:space="0" w:color="auto"/>
            </w:tcBorders>
            <w:shd w:val="clear" w:color="auto" w:fill="92CDDC" w:themeFill="accent5" w:themeFillTint="99"/>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268" w:type="dxa"/>
            <w:tcBorders>
              <w:bottom w:val="single" w:sz="4" w:space="0" w:color="auto"/>
            </w:tcBorders>
            <w:shd w:val="clear" w:color="auto" w:fill="92CDDC" w:themeFill="accent5" w:themeFillTint="99"/>
          </w:tcPr>
          <w:p w:rsidR="00A66FB7" w:rsidRPr="00A34BAD" w:rsidRDefault="00A66FB7" w:rsidP="004B5512">
            <w:pPr>
              <w:keepLines/>
              <w:rPr>
                <w:rFonts w:ascii="Swis721 BT" w:hAnsi="Swis721 BT"/>
                <w:color w:val="C00000"/>
                <w:lang w:val="en-AU"/>
              </w:rPr>
            </w:pPr>
          </w:p>
        </w:tc>
      </w:tr>
      <w:tr w:rsidR="00A66FB7" w:rsidRPr="00A34BAD" w:rsidTr="00A34BAD">
        <w:trPr>
          <w:cantSplit/>
        </w:trPr>
        <w:tc>
          <w:tcPr>
            <w:tcW w:w="2376" w:type="dxa"/>
            <w:vMerge/>
          </w:tcPr>
          <w:p w:rsidR="00A66FB7" w:rsidRPr="00A34BAD" w:rsidRDefault="00A66FB7" w:rsidP="004B5512">
            <w:pPr>
              <w:rPr>
                <w:rFonts w:ascii="Swis721 BT" w:hAnsi="Swis721 BT"/>
                <w:i/>
                <w:lang w:val="en-AU"/>
              </w:rPr>
            </w:pPr>
          </w:p>
        </w:tc>
        <w:tc>
          <w:tcPr>
            <w:tcW w:w="709" w:type="dxa"/>
            <w:vMerge/>
          </w:tcPr>
          <w:p w:rsidR="00A66FB7" w:rsidRPr="00A34BAD" w:rsidRDefault="00A66FB7" w:rsidP="004B5512">
            <w:pPr>
              <w:rPr>
                <w:rFonts w:ascii="Swis721 BT" w:hAnsi="Swis721 BT"/>
                <w:lang w:val="en-AU"/>
              </w:rPr>
            </w:pPr>
          </w:p>
        </w:tc>
        <w:tc>
          <w:tcPr>
            <w:tcW w:w="4394" w:type="dxa"/>
            <w:shd w:val="clear" w:color="auto" w:fill="92CDDC" w:themeFill="accent5" w:themeFillTint="99"/>
          </w:tcPr>
          <w:p w:rsidR="00A66FB7" w:rsidRPr="00A34BAD" w:rsidRDefault="00A66FB7" w:rsidP="004B5512">
            <w:pPr>
              <w:jc w:val="left"/>
              <w:rPr>
                <w:rFonts w:ascii="Swis721 BT" w:hAnsi="Swis721 BT"/>
                <w:i/>
                <w:lang w:val="en-AU"/>
              </w:rPr>
            </w:pPr>
            <w:r w:rsidRPr="00A34BAD">
              <w:rPr>
                <w:rFonts w:ascii="Swis721 BT" w:hAnsi="Swis721 BT" w:cs="Arial"/>
                <w:i/>
              </w:rPr>
              <w:t>Any new undercover or enclosed car parking space should be sited behind the main building façade.</w:t>
            </w:r>
          </w:p>
        </w:tc>
        <w:tc>
          <w:tcPr>
            <w:tcW w:w="709" w:type="dxa"/>
            <w:shd w:val="clear" w:color="auto" w:fill="92CDDC" w:themeFill="accent5" w:themeFillTint="99"/>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268" w:type="dxa"/>
            <w:shd w:val="clear" w:color="auto" w:fill="92CDDC" w:themeFill="accent5" w:themeFillTint="99"/>
          </w:tcPr>
          <w:p w:rsidR="00A66FB7" w:rsidRPr="00A34BAD" w:rsidRDefault="00A66FB7" w:rsidP="004B5512">
            <w:pPr>
              <w:rPr>
                <w:rFonts w:ascii="Swis721 BT" w:hAnsi="Swis721 BT"/>
                <w:lang w:val="en-AU"/>
              </w:rPr>
            </w:pPr>
          </w:p>
        </w:tc>
      </w:tr>
      <w:tr w:rsidR="00A66FB7" w:rsidRPr="00A34BAD" w:rsidTr="004B5512">
        <w:trPr>
          <w:cantSplit/>
        </w:trPr>
        <w:tc>
          <w:tcPr>
            <w:tcW w:w="2376" w:type="dxa"/>
            <w:vMerge/>
          </w:tcPr>
          <w:p w:rsidR="00A66FB7" w:rsidRPr="00A34BAD" w:rsidRDefault="00A66FB7" w:rsidP="004B5512">
            <w:pPr>
              <w:rPr>
                <w:rFonts w:ascii="Swis721 BT" w:hAnsi="Swis721 BT"/>
                <w:i/>
                <w:lang w:val="en-AU"/>
              </w:rPr>
            </w:pPr>
          </w:p>
        </w:tc>
        <w:tc>
          <w:tcPr>
            <w:tcW w:w="709" w:type="dxa"/>
            <w:vMerge/>
          </w:tcPr>
          <w:p w:rsidR="00A66FB7" w:rsidRPr="00A34BAD" w:rsidRDefault="00A66FB7" w:rsidP="004B5512">
            <w:pPr>
              <w:rPr>
                <w:rFonts w:ascii="Swis721 BT" w:hAnsi="Swis721 BT"/>
                <w:color w:val="C00000"/>
                <w:lang w:val="en-AU"/>
              </w:rPr>
            </w:pPr>
          </w:p>
        </w:tc>
        <w:tc>
          <w:tcPr>
            <w:tcW w:w="4394" w:type="dxa"/>
          </w:tcPr>
          <w:p w:rsidR="00A66FB7" w:rsidRPr="00A34BAD" w:rsidRDefault="00A66FB7" w:rsidP="004B5512">
            <w:pPr>
              <w:ind w:left="45"/>
              <w:jc w:val="left"/>
              <w:rPr>
                <w:rFonts w:ascii="Swis721 BT" w:hAnsi="Swis721 BT"/>
                <w:i/>
                <w:lang w:val="en-AU"/>
              </w:rPr>
            </w:pPr>
            <w:r w:rsidRPr="00A34BAD">
              <w:rPr>
                <w:rFonts w:ascii="Swis721 BT" w:hAnsi="Swis721 BT"/>
                <w:i/>
                <w:lang w:val="en-AU"/>
              </w:rPr>
              <w:t>Garages and carports should be visually compatible with the development and the existing or preferred neighbourhood character</w:t>
            </w:r>
          </w:p>
        </w:tc>
        <w:tc>
          <w:tcPr>
            <w:tcW w:w="709" w:type="dxa"/>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268" w:type="dxa"/>
          </w:tcPr>
          <w:p w:rsidR="00A66FB7" w:rsidRPr="00A34BAD" w:rsidRDefault="00A66FB7" w:rsidP="004B5512">
            <w:pPr>
              <w:rPr>
                <w:rFonts w:ascii="Swis721 BT" w:hAnsi="Swis721 BT"/>
                <w:lang w:val="en-AU"/>
              </w:rPr>
            </w:pPr>
          </w:p>
        </w:tc>
      </w:tr>
      <w:tr w:rsidR="00A66FB7" w:rsidRPr="00A34BAD" w:rsidTr="004B5512">
        <w:trPr>
          <w:cantSplit/>
        </w:trPr>
        <w:tc>
          <w:tcPr>
            <w:tcW w:w="2376" w:type="dxa"/>
            <w:tcBorders>
              <w:bottom w:val="nil"/>
            </w:tcBorders>
            <w:shd w:val="pct10" w:color="auto" w:fill="FFFFFF"/>
          </w:tcPr>
          <w:p w:rsidR="00A66FB7" w:rsidRPr="00A34BAD" w:rsidRDefault="00A66FB7" w:rsidP="004B5512">
            <w:pPr>
              <w:rPr>
                <w:rFonts w:ascii="Swis721 BT" w:hAnsi="Swis721 BT"/>
                <w:b/>
                <w:i/>
                <w:lang w:val="en-AU"/>
              </w:rPr>
            </w:pPr>
            <w:r w:rsidRPr="00A34BAD">
              <w:rPr>
                <w:rFonts w:ascii="Swis721 BT" w:hAnsi="Swis721 BT"/>
                <w:b/>
                <w:i/>
                <w:lang w:val="en-AU"/>
              </w:rPr>
              <w:t>55.06-2 Front Fences</w:t>
            </w:r>
          </w:p>
        </w:tc>
        <w:tc>
          <w:tcPr>
            <w:tcW w:w="709" w:type="dxa"/>
            <w:tcBorders>
              <w:bottom w:val="nil"/>
            </w:tcBorders>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Met?</w:t>
            </w:r>
          </w:p>
        </w:tc>
        <w:tc>
          <w:tcPr>
            <w:tcW w:w="4394" w:type="dxa"/>
            <w:tcBorders>
              <w:bottom w:val="nil"/>
            </w:tcBorders>
            <w:shd w:val="pct10" w:color="auto" w:fill="FFFFFF"/>
          </w:tcPr>
          <w:p w:rsidR="00A66FB7" w:rsidRPr="00A34BAD" w:rsidRDefault="00A66FB7" w:rsidP="004B5512">
            <w:pPr>
              <w:rPr>
                <w:rFonts w:ascii="Swis721 BT" w:hAnsi="Swis721 BT"/>
                <w:b/>
                <w:i/>
                <w:lang w:val="en-AU"/>
              </w:rPr>
            </w:pPr>
            <w:r w:rsidRPr="00A34BAD">
              <w:rPr>
                <w:rFonts w:ascii="Swis721 BT" w:hAnsi="Swis721 BT"/>
                <w:b/>
                <w:i/>
                <w:lang w:val="en-AU"/>
              </w:rPr>
              <w:t>Standard B32</w:t>
            </w:r>
          </w:p>
        </w:tc>
        <w:tc>
          <w:tcPr>
            <w:tcW w:w="709" w:type="dxa"/>
            <w:tcBorders>
              <w:bottom w:val="nil"/>
            </w:tcBorders>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Met?</w:t>
            </w:r>
          </w:p>
        </w:tc>
        <w:tc>
          <w:tcPr>
            <w:tcW w:w="2268" w:type="dxa"/>
            <w:tcBorders>
              <w:bottom w:val="nil"/>
            </w:tcBorders>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Comments</w:t>
            </w:r>
          </w:p>
        </w:tc>
      </w:tr>
      <w:tr w:rsidR="00061027" w:rsidRPr="00A34BAD" w:rsidTr="006008E4">
        <w:trPr>
          <w:cantSplit/>
          <w:trHeight w:val="1438"/>
        </w:trPr>
        <w:tc>
          <w:tcPr>
            <w:tcW w:w="2376" w:type="dxa"/>
            <w:tcBorders>
              <w:top w:val="single" w:sz="4" w:space="0" w:color="auto"/>
              <w:left w:val="single" w:sz="4" w:space="0" w:color="auto"/>
              <w:bottom w:val="nil"/>
            </w:tcBorders>
          </w:tcPr>
          <w:p w:rsidR="00061027" w:rsidRPr="00A34BAD" w:rsidRDefault="00061027" w:rsidP="004B5512">
            <w:pPr>
              <w:jc w:val="left"/>
              <w:rPr>
                <w:rFonts w:ascii="Swis721 BT" w:hAnsi="Swis721 BT"/>
                <w:i/>
                <w:lang w:val="en-AU"/>
              </w:rPr>
            </w:pPr>
            <w:r w:rsidRPr="00A34BAD">
              <w:rPr>
                <w:rFonts w:ascii="Swis721 BT" w:hAnsi="Swis721 BT"/>
                <w:i/>
                <w:lang w:val="en-AU"/>
              </w:rPr>
              <w:t>To encourage front fence design that respects the existing or preferred neighbourhood character</w:t>
            </w:r>
          </w:p>
        </w:tc>
        <w:tc>
          <w:tcPr>
            <w:tcW w:w="709" w:type="dxa"/>
            <w:tcBorders>
              <w:top w:val="single" w:sz="4" w:space="0" w:color="auto"/>
              <w:bottom w:val="nil"/>
            </w:tcBorders>
          </w:tcPr>
          <w:p w:rsidR="00061027" w:rsidRPr="00A34BAD" w:rsidRDefault="00061027" w:rsidP="004B5512">
            <w:pPr>
              <w:rPr>
                <w:rFonts w:ascii="Swis721 BT" w:hAnsi="Swis721 BT"/>
                <w:color w:val="C00000"/>
                <w:lang w:val="en-AU"/>
              </w:rPr>
            </w:pPr>
            <w:r w:rsidRPr="00A34BAD">
              <w:rPr>
                <w:rFonts w:ascii="Swis721 BT" w:hAnsi="Swis721 BT"/>
                <w:color w:val="C00000"/>
                <w:lang w:val="en-AU"/>
              </w:rPr>
              <w:t>Yes</w:t>
            </w:r>
          </w:p>
          <w:p w:rsidR="00061027" w:rsidRPr="00A34BAD" w:rsidRDefault="00061027" w:rsidP="004B5512">
            <w:pPr>
              <w:rPr>
                <w:rFonts w:ascii="Swis721 BT" w:hAnsi="Swis721 BT"/>
                <w:color w:val="C00000"/>
                <w:lang w:val="en-AU"/>
              </w:rPr>
            </w:pPr>
            <w:r w:rsidRPr="00A34BAD">
              <w:rPr>
                <w:rFonts w:ascii="Swis721 BT" w:hAnsi="Swis721 BT"/>
                <w:color w:val="C00000"/>
                <w:lang w:val="en-AU"/>
              </w:rPr>
              <w:t>No</w:t>
            </w:r>
          </w:p>
          <w:p w:rsidR="00061027" w:rsidRPr="00A34BAD" w:rsidRDefault="00061027" w:rsidP="004B5512">
            <w:pPr>
              <w:rPr>
                <w:rFonts w:ascii="Swis721 BT" w:hAnsi="Swis721 BT"/>
                <w:color w:val="C00000"/>
                <w:lang w:val="en-AU"/>
              </w:rPr>
            </w:pPr>
            <w:r w:rsidRPr="00A34BAD">
              <w:rPr>
                <w:rFonts w:ascii="Swis721 BT" w:hAnsi="Swis721 BT"/>
                <w:color w:val="C00000"/>
                <w:lang w:val="en-AU"/>
              </w:rPr>
              <w:t>N/A</w:t>
            </w:r>
          </w:p>
        </w:tc>
        <w:tc>
          <w:tcPr>
            <w:tcW w:w="4394" w:type="dxa"/>
            <w:tcBorders>
              <w:top w:val="single" w:sz="4" w:space="0" w:color="auto"/>
            </w:tcBorders>
          </w:tcPr>
          <w:p w:rsidR="00061027" w:rsidRPr="00A34BAD" w:rsidRDefault="00061027" w:rsidP="004B5512">
            <w:pPr>
              <w:jc w:val="left"/>
              <w:rPr>
                <w:rFonts w:ascii="Swis721 BT" w:hAnsi="Swis721 BT"/>
                <w:i/>
                <w:lang w:val="en-AU"/>
              </w:rPr>
            </w:pPr>
            <w:r w:rsidRPr="00A34BAD">
              <w:rPr>
                <w:rFonts w:ascii="Swis721 BT" w:hAnsi="Swis721 BT"/>
                <w:i/>
                <w:lang w:val="en-AU"/>
              </w:rPr>
              <w:t>A front fence within 3m of a street should not exceed:</w:t>
            </w:r>
          </w:p>
          <w:p w:rsidR="00061027" w:rsidRPr="00A34BAD" w:rsidRDefault="00061027" w:rsidP="00A66FB7">
            <w:pPr>
              <w:numPr>
                <w:ilvl w:val="0"/>
                <w:numId w:val="57"/>
              </w:numPr>
              <w:jc w:val="left"/>
              <w:rPr>
                <w:rFonts w:ascii="Swis721 BT" w:hAnsi="Swis721 BT"/>
                <w:i/>
                <w:lang w:val="en-AU"/>
              </w:rPr>
            </w:pPr>
            <w:r w:rsidRPr="00A34BAD">
              <w:rPr>
                <w:rFonts w:ascii="Swis721 BT" w:hAnsi="Swis721 BT"/>
                <w:i/>
                <w:lang w:val="en-AU"/>
              </w:rPr>
              <w:t>Streets in a Road Zone – 2m</w:t>
            </w:r>
          </w:p>
          <w:p w:rsidR="00061027" w:rsidRPr="00A34BAD" w:rsidRDefault="00061027" w:rsidP="00A66FB7">
            <w:pPr>
              <w:numPr>
                <w:ilvl w:val="0"/>
                <w:numId w:val="57"/>
              </w:numPr>
              <w:jc w:val="left"/>
              <w:rPr>
                <w:rFonts w:ascii="Swis721 BT" w:hAnsi="Swis721 BT"/>
                <w:i/>
                <w:lang w:val="en-AU"/>
              </w:rPr>
            </w:pPr>
            <w:r w:rsidRPr="00A34BAD">
              <w:rPr>
                <w:rFonts w:ascii="Swis721 BT" w:hAnsi="Swis721 BT"/>
                <w:i/>
                <w:lang w:val="en-AU"/>
              </w:rPr>
              <w:t>Other Streets – 1.5m</w:t>
            </w:r>
          </w:p>
        </w:tc>
        <w:tc>
          <w:tcPr>
            <w:tcW w:w="709" w:type="dxa"/>
            <w:tcBorders>
              <w:top w:val="single" w:sz="4" w:space="0" w:color="auto"/>
            </w:tcBorders>
          </w:tcPr>
          <w:p w:rsidR="00061027" w:rsidRPr="00A34BAD" w:rsidRDefault="00061027" w:rsidP="004B5512">
            <w:pPr>
              <w:rPr>
                <w:rFonts w:ascii="Swis721 BT" w:hAnsi="Swis721 BT"/>
                <w:color w:val="C00000"/>
                <w:lang w:val="en-AU"/>
              </w:rPr>
            </w:pPr>
            <w:r w:rsidRPr="00A34BAD">
              <w:rPr>
                <w:rFonts w:ascii="Swis721 BT" w:hAnsi="Swis721 BT"/>
                <w:color w:val="C00000"/>
                <w:lang w:val="en-AU"/>
              </w:rPr>
              <w:t>Yes</w:t>
            </w:r>
          </w:p>
          <w:p w:rsidR="00061027" w:rsidRPr="00A34BAD" w:rsidRDefault="00061027" w:rsidP="004B5512">
            <w:pPr>
              <w:rPr>
                <w:rFonts w:ascii="Swis721 BT" w:hAnsi="Swis721 BT"/>
                <w:color w:val="C00000"/>
                <w:lang w:val="en-AU"/>
              </w:rPr>
            </w:pPr>
            <w:r w:rsidRPr="00A34BAD">
              <w:rPr>
                <w:rFonts w:ascii="Swis721 BT" w:hAnsi="Swis721 BT"/>
                <w:color w:val="C00000"/>
                <w:lang w:val="en-AU"/>
              </w:rPr>
              <w:t>No</w:t>
            </w:r>
          </w:p>
          <w:p w:rsidR="00061027" w:rsidRPr="00A34BAD" w:rsidRDefault="00061027" w:rsidP="004B5512">
            <w:pPr>
              <w:rPr>
                <w:rFonts w:ascii="Swis721 BT" w:hAnsi="Swis721 BT"/>
                <w:color w:val="C00000"/>
                <w:lang w:val="en-AU"/>
              </w:rPr>
            </w:pPr>
            <w:r w:rsidRPr="00A34BAD">
              <w:rPr>
                <w:rFonts w:ascii="Swis721 BT" w:hAnsi="Swis721 BT"/>
                <w:color w:val="C00000"/>
                <w:lang w:val="en-AU"/>
              </w:rPr>
              <w:t>N/A</w:t>
            </w:r>
          </w:p>
        </w:tc>
        <w:tc>
          <w:tcPr>
            <w:tcW w:w="2268" w:type="dxa"/>
            <w:tcBorders>
              <w:top w:val="single" w:sz="4" w:space="0" w:color="auto"/>
              <w:right w:val="single" w:sz="4" w:space="0" w:color="auto"/>
            </w:tcBorders>
          </w:tcPr>
          <w:p w:rsidR="00061027" w:rsidRPr="00A34BAD" w:rsidRDefault="00061027" w:rsidP="004B5512">
            <w:pPr>
              <w:rPr>
                <w:rFonts w:ascii="Swis721 BT" w:hAnsi="Swis721 BT"/>
                <w:color w:val="C00000"/>
                <w:lang w:val="en-AU"/>
              </w:rPr>
            </w:pPr>
          </w:p>
        </w:tc>
      </w:tr>
      <w:tr w:rsidR="00A66FB7" w:rsidRPr="00A34BAD" w:rsidTr="004B5512">
        <w:trPr>
          <w:cantSplit/>
        </w:trPr>
        <w:tc>
          <w:tcPr>
            <w:tcW w:w="2376" w:type="dxa"/>
            <w:tcBorders>
              <w:top w:val="nil"/>
            </w:tcBorders>
            <w:shd w:val="pct10" w:color="auto" w:fill="FFFFFF"/>
          </w:tcPr>
          <w:p w:rsidR="00A66FB7" w:rsidRPr="00A34BAD" w:rsidRDefault="00A66FB7" w:rsidP="004B5512">
            <w:pPr>
              <w:jc w:val="left"/>
              <w:rPr>
                <w:rFonts w:ascii="Swis721 BT" w:hAnsi="Swis721 BT"/>
                <w:b/>
                <w:i/>
                <w:lang w:val="en-AU"/>
              </w:rPr>
            </w:pPr>
            <w:r w:rsidRPr="00A34BAD">
              <w:rPr>
                <w:rFonts w:ascii="Swis721 BT" w:hAnsi="Swis721 BT"/>
                <w:b/>
                <w:i/>
                <w:lang w:val="en-AU"/>
              </w:rPr>
              <w:t>55.06-3 Common Property</w:t>
            </w:r>
          </w:p>
        </w:tc>
        <w:tc>
          <w:tcPr>
            <w:tcW w:w="709" w:type="dxa"/>
            <w:tcBorders>
              <w:top w:val="nil"/>
            </w:tcBorders>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Met?</w:t>
            </w:r>
          </w:p>
        </w:tc>
        <w:tc>
          <w:tcPr>
            <w:tcW w:w="4394" w:type="dxa"/>
            <w:tcBorders>
              <w:top w:val="nil"/>
            </w:tcBorders>
            <w:shd w:val="pct10" w:color="auto" w:fill="FFFFFF"/>
          </w:tcPr>
          <w:p w:rsidR="00A66FB7" w:rsidRPr="00A34BAD" w:rsidRDefault="00A66FB7" w:rsidP="004B5512">
            <w:pPr>
              <w:rPr>
                <w:rFonts w:ascii="Swis721 BT" w:hAnsi="Swis721 BT"/>
                <w:b/>
                <w:i/>
                <w:lang w:val="en-AU"/>
              </w:rPr>
            </w:pPr>
            <w:r w:rsidRPr="00A34BAD">
              <w:rPr>
                <w:rFonts w:ascii="Swis721 BT" w:hAnsi="Swis721 BT"/>
                <w:b/>
                <w:i/>
                <w:lang w:val="en-AU"/>
              </w:rPr>
              <w:t>Standard B33</w:t>
            </w:r>
          </w:p>
        </w:tc>
        <w:tc>
          <w:tcPr>
            <w:tcW w:w="709" w:type="dxa"/>
            <w:tcBorders>
              <w:top w:val="nil"/>
            </w:tcBorders>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Met?</w:t>
            </w:r>
          </w:p>
        </w:tc>
        <w:tc>
          <w:tcPr>
            <w:tcW w:w="2268" w:type="dxa"/>
            <w:tcBorders>
              <w:top w:val="nil"/>
            </w:tcBorders>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Comments</w:t>
            </w:r>
          </w:p>
        </w:tc>
      </w:tr>
      <w:tr w:rsidR="00A66FB7" w:rsidRPr="00A34BAD" w:rsidTr="004B5512">
        <w:trPr>
          <w:cantSplit/>
        </w:trPr>
        <w:tc>
          <w:tcPr>
            <w:tcW w:w="2376" w:type="dxa"/>
            <w:vMerge w:val="restart"/>
          </w:tcPr>
          <w:p w:rsidR="00A66FB7" w:rsidRPr="00A34BAD" w:rsidRDefault="00A66FB7" w:rsidP="004B5512">
            <w:pPr>
              <w:keepLines/>
              <w:jc w:val="left"/>
              <w:rPr>
                <w:rFonts w:ascii="Swis721 BT" w:hAnsi="Swis721 BT"/>
                <w:i/>
                <w:lang w:val="en-AU"/>
              </w:rPr>
            </w:pPr>
            <w:r w:rsidRPr="00A34BAD">
              <w:rPr>
                <w:rFonts w:ascii="Swis721 BT" w:hAnsi="Swis721 BT"/>
                <w:i/>
                <w:lang w:val="en-AU"/>
              </w:rPr>
              <w:t>To ensure that communal open space, car parking, access lanes and site facilities are practical, attractive and easily maintained</w:t>
            </w:r>
          </w:p>
          <w:p w:rsidR="00A66FB7" w:rsidRPr="00A34BAD" w:rsidRDefault="00A66FB7" w:rsidP="004B5512">
            <w:pPr>
              <w:keepLines/>
              <w:jc w:val="left"/>
              <w:rPr>
                <w:rFonts w:ascii="Swis721 BT" w:hAnsi="Swis721 BT"/>
                <w:i/>
                <w:lang w:val="en-AU"/>
              </w:rPr>
            </w:pPr>
          </w:p>
          <w:p w:rsidR="00A66FB7" w:rsidRPr="00A34BAD" w:rsidRDefault="00A66FB7" w:rsidP="004B5512">
            <w:pPr>
              <w:keepLines/>
              <w:jc w:val="left"/>
              <w:rPr>
                <w:rFonts w:ascii="Swis721 BT" w:hAnsi="Swis721 BT"/>
                <w:i/>
                <w:lang w:val="en-AU"/>
              </w:rPr>
            </w:pPr>
            <w:r w:rsidRPr="00A34BAD">
              <w:rPr>
                <w:rFonts w:ascii="Swis721 BT" w:hAnsi="Swis721 BT"/>
                <w:i/>
                <w:lang w:val="en-AU"/>
              </w:rPr>
              <w:t>To avoid future management difficulties in areas of common ownership</w:t>
            </w:r>
          </w:p>
        </w:tc>
        <w:tc>
          <w:tcPr>
            <w:tcW w:w="709" w:type="dxa"/>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4394" w:type="dxa"/>
          </w:tcPr>
          <w:p w:rsidR="00A66FB7" w:rsidRPr="00A34BAD" w:rsidRDefault="00A66FB7" w:rsidP="004B5512">
            <w:pPr>
              <w:keepLines/>
              <w:jc w:val="left"/>
              <w:rPr>
                <w:rFonts w:ascii="Swis721 BT" w:hAnsi="Swis721 BT"/>
                <w:i/>
                <w:lang w:val="en-AU"/>
              </w:rPr>
            </w:pPr>
            <w:r w:rsidRPr="00A34BAD">
              <w:rPr>
                <w:rFonts w:ascii="Swis721 BT" w:hAnsi="Swis721 BT"/>
                <w:i/>
                <w:lang w:val="en-AU"/>
              </w:rPr>
              <w:t>Developments should clearly delineate public, communal and private areas</w:t>
            </w:r>
          </w:p>
        </w:tc>
        <w:tc>
          <w:tcPr>
            <w:tcW w:w="709" w:type="dxa"/>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268" w:type="dxa"/>
          </w:tcPr>
          <w:p w:rsidR="00A66FB7" w:rsidRPr="00A34BAD" w:rsidRDefault="00A66FB7" w:rsidP="004B5512">
            <w:pPr>
              <w:keepLines/>
              <w:rPr>
                <w:rFonts w:ascii="Swis721 BT" w:hAnsi="Swis721 BT"/>
                <w:color w:val="C00000"/>
                <w:lang w:val="en-AU"/>
              </w:rPr>
            </w:pPr>
          </w:p>
        </w:tc>
      </w:tr>
      <w:tr w:rsidR="00A66FB7" w:rsidRPr="00A34BAD" w:rsidTr="004B5512">
        <w:trPr>
          <w:cantSplit/>
        </w:trPr>
        <w:tc>
          <w:tcPr>
            <w:tcW w:w="2376" w:type="dxa"/>
            <w:vMerge/>
          </w:tcPr>
          <w:p w:rsidR="00A66FB7" w:rsidRPr="00A34BAD" w:rsidRDefault="00A66FB7" w:rsidP="004B5512">
            <w:pPr>
              <w:keepLines/>
              <w:jc w:val="left"/>
              <w:rPr>
                <w:rFonts w:ascii="Swis721 BT" w:hAnsi="Swis721 BT"/>
                <w:i/>
                <w:lang w:val="en-AU"/>
              </w:rPr>
            </w:pPr>
          </w:p>
        </w:tc>
        <w:tc>
          <w:tcPr>
            <w:tcW w:w="709" w:type="dxa"/>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4394" w:type="dxa"/>
          </w:tcPr>
          <w:p w:rsidR="00A66FB7" w:rsidRPr="00A34BAD" w:rsidRDefault="00A66FB7" w:rsidP="004B5512">
            <w:pPr>
              <w:keepLines/>
              <w:jc w:val="left"/>
              <w:rPr>
                <w:rFonts w:ascii="Swis721 BT" w:hAnsi="Swis721 BT"/>
                <w:i/>
                <w:lang w:val="en-AU"/>
              </w:rPr>
            </w:pPr>
            <w:r w:rsidRPr="00A34BAD">
              <w:rPr>
                <w:rFonts w:ascii="Swis721 BT" w:hAnsi="Swis721 BT"/>
                <w:i/>
                <w:lang w:val="en-AU"/>
              </w:rPr>
              <w:t>Common property, should be functional and capable of efficient management</w:t>
            </w:r>
          </w:p>
        </w:tc>
        <w:tc>
          <w:tcPr>
            <w:tcW w:w="709" w:type="dxa"/>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268" w:type="dxa"/>
          </w:tcPr>
          <w:p w:rsidR="00A66FB7" w:rsidRPr="00A34BAD" w:rsidRDefault="00A66FB7" w:rsidP="004B5512">
            <w:pPr>
              <w:keepLines/>
              <w:rPr>
                <w:rFonts w:ascii="Swis721 BT" w:hAnsi="Swis721 BT"/>
                <w:color w:val="C00000"/>
                <w:lang w:val="en-AU"/>
              </w:rPr>
            </w:pPr>
          </w:p>
        </w:tc>
      </w:tr>
      <w:tr w:rsidR="00A66FB7" w:rsidRPr="00A34BAD" w:rsidTr="004B5512">
        <w:trPr>
          <w:cantSplit/>
        </w:trPr>
        <w:tc>
          <w:tcPr>
            <w:tcW w:w="2376" w:type="dxa"/>
            <w:shd w:val="pct10" w:color="auto" w:fill="FFFFFF"/>
          </w:tcPr>
          <w:p w:rsidR="00A66FB7" w:rsidRPr="00A34BAD" w:rsidRDefault="00A66FB7" w:rsidP="004B5512">
            <w:pPr>
              <w:rPr>
                <w:rFonts w:ascii="Swis721 BT" w:hAnsi="Swis721 BT"/>
                <w:b/>
                <w:i/>
                <w:lang w:val="en-AU"/>
              </w:rPr>
            </w:pPr>
            <w:r w:rsidRPr="00A34BAD">
              <w:rPr>
                <w:rFonts w:ascii="Swis721 BT" w:hAnsi="Swis721 BT"/>
                <w:b/>
                <w:i/>
                <w:lang w:val="en-AU"/>
              </w:rPr>
              <w:t>55.06-4 Site Service</w:t>
            </w:r>
          </w:p>
        </w:tc>
        <w:tc>
          <w:tcPr>
            <w:tcW w:w="709" w:type="dxa"/>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Met?</w:t>
            </w:r>
          </w:p>
        </w:tc>
        <w:tc>
          <w:tcPr>
            <w:tcW w:w="4394" w:type="dxa"/>
            <w:shd w:val="pct10" w:color="auto" w:fill="FFFFFF"/>
          </w:tcPr>
          <w:p w:rsidR="00A66FB7" w:rsidRPr="00A34BAD" w:rsidRDefault="00A66FB7" w:rsidP="004B5512">
            <w:pPr>
              <w:rPr>
                <w:rFonts w:ascii="Swis721 BT" w:hAnsi="Swis721 BT"/>
                <w:b/>
                <w:i/>
                <w:lang w:val="en-AU"/>
              </w:rPr>
            </w:pPr>
            <w:r w:rsidRPr="00A34BAD">
              <w:rPr>
                <w:rFonts w:ascii="Swis721 BT" w:hAnsi="Swis721 BT"/>
                <w:b/>
                <w:i/>
                <w:lang w:val="en-AU"/>
              </w:rPr>
              <w:t>Standard B34</w:t>
            </w:r>
          </w:p>
        </w:tc>
        <w:tc>
          <w:tcPr>
            <w:tcW w:w="709" w:type="dxa"/>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Met?</w:t>
            </w:r>
          </w:p>
        </w:tc>
        <w:tc>
          <w:tcPr>
            <w:tcW w:w="2268" w:type="dxa"/>
            <w:shd w:val="pct10" w:color="auto" w:fill="FFFFFF"/>
          </w:tcPr>
          <w:p w:rsidR="00A66FB7" w:rsidRPr="00A34BAD" w:rsidRDefault="00A66FB7" w:rsidP="004B5512">
            <w:pPr>
              <w:rPr>
                <w:rFonts w:ascii="Swis721 BT" w:hAnsi="Swis721 BT"/>
                <w:b/>
                <w:color w:val="C00000"/>
                <w:lang w:val="en-AU"/>
              </w:rPr>
            </w:pPr>
            <w:r w:rsidRPr="00A34BAD">
              <w:rPr>
                <w:rFonts w:ascii="Swis721 BT" w:hAnsi="Swis721 BT"/>
                <w:b/>
                <w:color w:val="C00000"/>
                <w:lang w:val="en-AU"/>
              </w:rPr>
              <w:t>Comments</w:t>
            </w:r>
          </w:p>
        </w:tc>
      </w:tr>
      <w:tr w:rsidR="00A66FB7" w:rsidRPr="00A34BAD" w:rsidTr="004B5512">
        <w:trPr>
          <w:cantSplit/>
        </w:trPr>
        <w:tc>
          <w:tcPr>
            <w:tcW w:w="2376" w:type="dxa"/>
            <w:vMerge w:val="restart"/>
          </w:tcPr>
          <w:p w:rsidR="00A66FB7" w:rsidRPr="00A34BAD" w:rsidRDefault="00A66FB7" w:rsidP="004B5512">
            <w:pPr>
              <w:keepLines/>
              <w:jc w:val="left"/>
              <w:rPr>
                <w:rFonts w:ascii="Swis721 BT" w:hAnsi="Swis721 BT"/>
                <w:i/>
                <w:lang w:val="en-AU"/>
              </w:rPr>
            </w:pPr>
            <w:r w:rsidRPr="00A34BAD">
              <w:rPr>
                <w:rFonts w:ascii="Swis721 BT" w:hAnsi="Swis721 BT"/>
                <w:i/>
                <w:lang w:val="en-AU"/>
              </w:rPr>
              <w:t>To ensure that site services can be installed and easily maintained</w:t>
            </w:r>
          </w:p>
          <w:p w:rsidR="00A66FB7" w:rsidRPr="00A34BAD" w:rsidRDefault="00A66FB7" w:rsidP="004B5512">
            <w:pPr>
              <w:keepLines/>
              <w:jc w:val="left"/>
              <w:rPr>
                <w:rFonts w:ascii="Swis721 BT" w:hAnsi="Swis721 BT"/>
                <w:i/>
                <w:lang w:val="en-AU"/>
              </w:rPr>
            </w:pPr>
          </w:p>
          <w:p w:rsidR="00A66FB7" w:rsidRPr="00A34BAD" w:rsidRDefault="00A66FB7" w:rsidP="004B5512">
            <w:pPr>
              <w:keepLines/>
              <w:jc w:val="left"/>
              <w:rPr>
                <w:rFonts w:ascii="Swis721 BT" w:hAnsi="Swis721 BT"/>
                <w:i/>
                <w:lang w:val="en-AU"/>
              </w:rPr>
            </w:pPr>
            <w:r w:rsidRPr="00A34BAD">
              <w:rPr>
                <w:rFonts w:ascii="Swis721 BT" w:hAnsi="Swis721 BT"/>
                <w:i/>
              </w:rPr>
              <w:t>To ensure that site facilities are accessible, adequate and attractive</w:t>
            </w:r>
          </w:p>
        </w:tc>
        <w:tc>
          <w:tcPr>
            <w:tcW w:w="709" w:type="dxa"/>
            <w:vMerge w:val="restart"/>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4394" w:type="dxa"/>
          </w:tcPr>
          <w:p w:rsidR="00A66FB7" w:rsidRPr="00A34BAD" w:rsidRDefault="00A66FB7" w:rsidP="004B5512">
            <w:pPr>
              <w:keepLines/>
              <w:jc w:val="left"/>
              <w:rPr>
                <w:rFonts w:ascii="Swis721 BT" w:hAnsi="Swis721 BT"/>
                <w:i/>
                <w:lang w:val="en-AU"/>
              </w:rPr>
            </w:pPr>
            <w:r w:rsidRPr="00A34BAD">
              <w:rPr>
                <w:rFonts w:ascii="Swis721 BT" w:hAnsi="Swis721 BT"/>
                <w:i/>
                <w:lang w:val="en-AU"/>
              </w:rPr>
              <w:t>The design and layout of dwellings and residential buildings should provide sufficient space (including easements where required) and facilities for services to be installed and maintained efficiently and economically</w:t>
            </w:r>
          </w:p>
        </w:tc>
        <w:tc>
          <w:tcPr>
            <w:tcW w:w="709" w:type="dxa"/>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268" w:type="dxa"/>
          </w:tcPr>
          <w:p w:rsidR="00A66FB7" w:rsidRPr="00A34BAD" w:rsidRDefault="00A66FB7" w:rsidP="004B5512">
            <w:pPr>
              <w:keepLines/>
              <w:rPr>
                <w:rFonts w:ascii="Swis721 BT" w:hAnsi="Swis721 BT"/>
                <w:color w:val="C00000"/>
                <w:lang w:val="en-AU"/>
              </w:rPr>
            </w:pPr>
          </w:p>
        </w:tc>
      </w:tr>
      <w:tr w:rsidR="00A66FB7" w:rsidRPr="00A34BAD" w:rsidTr="004B5512">
        <w:trPr>
          <w:cantSplit/>
        </w:trPr>
        <w:tc>
          <w:tcPr>
            <w:tcW w:w="2376" w:type="dxa"/>
            <w:vMerge/>
          </w:tcPr>
          <w:p w:rsidR="00A66FB7" w:rsidRPr="00A34BAD" w:rsidRDefault="00A66FB7" w:rsidP="004B5512">
            <w:pPr>
              <w:keepLines/>
              <w:rPr>
                <w:rFonts w:ascii="Swis721 BT" w:hAnsi="Swis721 BT"/>
                <w:i/>
                <w:lang w:val="en-AU"/>
              </w:rPr>
            </w:pPr>
          </w:p>
        </w:tc>
        <w:tc>
          <w:tcPr>
            <w:tcW w:w="709" w:type="dxa"/>
            <w:vMerge/>
          </w:tcPr>
          <w:p w:rsidR="00A66FB7" w:rsidRPr="00A34BAD" w:rsidRDefault="00A66FB7" w:rsidP="004B5512">
            <w:pPr>
              <w:keepLines/>
              <w:rPr>
                <w:rFonts w:ascii="Swis721 BT" w:hAnsi="Swis721 BT"/>
                <w:lang w:val="en-AU"/>
              </w:rPr>
            </w:pPr>
          </w:p>
        </w:tc>
        <w:tc>
          <w:tcPr>
            <w:tcW w:w="4394" w:type="dxa"/>
          </w:tcPr>
          <w:p w:rsidR="00A66FB7" w:rsidRPr="00A34BAD" w:rsidRDefault="00A66FB7" w:rsidP="004B5512">
            <w:pPr>
              <w:keepLines/>
              <w:jc w:val="left"/>
              <w:rPr>
                <w:rFonts w:ascii="Swis721 BT" w:hAnsi="Swis721 BT"/>
                <w:i/>
                <w:lang w:val="en-AU"/>
              </w:rPr>
            </w:pPr>
            <w:r w:rsidRPr="00A34BAD">
              <w:rPr>
                <w:rFonts w:ascii="Swis721 BT" w:hAnsi="Swis721 BT"/>
                <w:i/>
                <w:lang w:val="en-AU"/>
              </w:rPr>
              <w:t>Bin and recycling enclosures, mailboxes and other site facilities should be adequate in size, durable, waterproof and blend in with the development</w:t>
            </w:r>
          </w:p>
        </w:tc>
        <w:tc>
          <w:tcPr>
            <w:tcW w:w="709" w:type="dxa"/>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268" w:type="dxa"/>
          </w:tcPr>
          <w:p w:rsidR="00A66FB7" w:rsidRPr="00A34BAD" w:rsidRDefault="00A66FB7" w:rsidP="004B5512">
            <w:pPr>
              <w:keepLines/>
              <w:rPr>
                <w:rFonts w:ascii="Swis721 BT" w:hAnsi="Swis721 BT"/>
                <w:color w:val="C00000"/>
                <w:lang w:val="en-AU"/>
              </w:rPr>
            </w:pPr>
          </w:p>
        </w:tc>
      </w:tr>
      <w:tr w:rsidR="00A66FB7" w:rsidRPr="00A34BAD" w:rsidTr="004B5512">
        <w:trPr>
          <w:cantSplit/>
        </w:trPr>
        <w:tc>
          <w:tcPr>
            <w:tcW w:w="2376" w:type="dxa"/>
            <w:vMerge/>
          </w:tcPr>
          <w:p w:rsidR="00A66FB7" w:rsidRPr="00A34BAD" w:rsidRDefault="00A66FB7" w:rsidP="004B5512">
            <w:pPr>
              <w:keepLines/>
              <w:rPr>
                <w:rFonts w:ascii="Swis721 BT" w:hAnsi="Swis721 BT"/>
                <w:i/>
                <w:lang w:val="en-AU"/>
              </w:rPr>
            </w:pPr>
          </w:p>
        </w:tc>
        <w:tc>
          <w:tcPr>
            <w:tcW w:w="709" w:type="dxa"/>
            <w:vMerge/>
          </w:tcPr>
          <w:p w:rsidR="00A66FB7" w:rsidRPr="00A34BAD" w:rsidRDefault="00A66FB7" w:rsidP="004B5512">
            <w:pPr>
              <w:keepLines/>
              <w:rPr>
                <w:rFonts w:ascii="Swis721 BT" w:hAnsi="Swis721 BT"/>
                <w:lang w:val="en-AU"/>
              </w:rPr>
            </w:pPr>
          </w:p>
        </w:tc>
        <w:tc>
          <w:tcPr>
            <w:tcW w:w="4394" w:type="dxa"/>
          </w:tcPr>
          <w:p w:rsidR="00A66FB7" w:rsidRPr="00A34BAD" w:rsidRDefault="00A66FB7" w:rsidP="004B5512">
            <w:pPr>
              <w:keepLines/>
              <w:jc w:val="left"/>
              <w:rPr>
                <w:rFonts w:ascii="Swis721 BT" w:hAnsi="Swis721 BT"/>
                <w:i/>
                <w:lang w:val="en-AU"/>
              </w:rPr>
            </w:pPr>
            <w:r w:rsidRPr="00A34BAD">
              <w:rPr>
                <w:rFonts w:ascii="Swis721 BT" w:hAnsi="Swis721 BT"/>
                <w:i/>
                <w:lang w:val="en-AU"/>
              </w:rPr>
              <w:t>Bin and recycling enclosures should be located for convenient access</w:t>
            </w:r>
          </w:p>
        </w:tc>
        <w:tc>
          <w:tcPr>
            <w:tcW w:w="709" w:type="dxa"/>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268" w:type="dxa"/>
          </w:tcPr>
          <w:p w:rsidR="00A66FB7" w:rsidRPr="00A34BAD" w:rsidRDefault="00A66FB7" w:rsidP="004B5512">
            <w:pPr>
              <w:keepLines/>
              <w:rPr>
                <w:rFonts w:ascii="Swis721 BT" w:hAnsi="Swis721 BT"/>
                <w:color w:val="C00000"/>
                <w:lang w:val="en-AU"/>
              </w:rPr>
            </w:pPr>
          </w:p>
        </w:tc>
      </w:tr>
      <w:tr w:rsidR="00A66FB7" w:rsidRPr="00A34BAD" w:rsidTr="004B5512">
        <w:trPr>
          <w:cantSplit/>
        </w:trPr>
        <w:tc>
          <w:tcPr>
            <w:tcW w:w="2376" w:type="dxa"/>
            <w:vMerge/>
          </w:tcPr>
          <w:p w:rsidR="00A66FB7" w:rsidRPr="00A34BAD" w:rsidRDefault="00A66FB7" w:rsidP="004B5512">
            <w:pPr>
              <w:keepLines/>
              <w:rPr>
                <w:rFonts w:ascii="Swis721 BT" w:hAnsi="Swis721 BT"/>
                <w:i/>
                <w:lang w:val="en-AU"/>
              </w:rPr>
            </w:pPr>
          </w:p>
        </w:tc>
        <w:tc>
          <w:tcPr>
            <w:tcW w:w="709" w:type="dxa"/>
            <w:vMerge/>
          </w:tcPr>
          <w:p w:rsidR="00A66FB7" w:rsidRPr="00A34BAD" w:rsidRDefault="00A66FB7" w:rsidP="004B5512">
            <w:pPr>
              <w:keepLines/>
              <w:rPr>
                <w:rFonts w:ascii="Swis721 BT" w:hAnsi="Swis721 BT"/>
                <w:lang w:val="en-AU"/>
              </w:rPr>
            </w:pPr>
          </w:p>
        </w:tc>
        <w:tc>
          <w:tcPr>
            <w:tcW w:w="4394" w:type="dxa"/>
          </w:tcPr>
          <w:p w:rsidR="00A66FB7" w:rsidRPr="00A34BAD" w:rsidRDefault="00A66FB7" w:rsidP="004B5512">
            <w:pPr>
              <w:keepLines/>
              <w:jc w:val="left"/>
              <w:rPr>
                <w:rFonts w:ascii="Swis721 BT" w:hAnsi="Swis721 BT"/>
                <w:i/>
                <w:lang w:val="en-AU"/>
              </w:rPr>
            </w:pPr>
            <w:r w:rsidRPr="00A34BAD">
              <w:rPr>
                <w:rFonts w:ascii="Swis721 BT" w:hAnsi="Swis721 BT"/>
                <w:i/>
                <w:lang w:val="en-AU"/>
              </w:rPr>
              <w:t>Mailboxes should be provided and located for convenient access</w:t>
            </w:r>
          </w:p>
        </w:tc>
        <w:tc>
          <w:tcPr>
            <w:tcW w:w="709" w:type="dxa"/>
          </w:tcPr>
          <w:p w:rsidR="00A66FB7" w:rsidRPr="00A34BAD" w:rsidRDefault="00A66FB7" w:rsidP="004B5512">
            <w:pPr>
              <w:rPr>
                <w:rFonts w:ascii="Swis721 BT" w:hAnsi="Swis721 BT"/>
                <w:color w:val="C00000"/>
                <w:lang w:val="en-AU"/>
              </w:rPr>
            </w:pPr>
            <w:r w:rsidRPr="00A34BAD">
              <w:rPr>
                <w:rFonts w:ascii="Swis721 BT" w:hAnsi="Swis721 BT"/>
                <w:color w:val="C00000"/>
                <w:lang w:val="en-AU"/>
              </w:rPr>
              <w:t>Yes</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No</w:t>
            </w:r>
          </w:p>
          <w:p w:rsidR="00A66FB7" w:rsidRPr="00A34BAD" w:rsidRDefault="00A66FB7" w:rsidP="004B5512">
            <w:pPr>
              <w:rPr>
                <w:rFonts w:ascii="Swis721 BT" w:hAnsi="Swis721 BT"/>
                <w:color w:val="C00000"/>
                <w:lang w:val="en-AU"/>
              </w:rPr>
            </w:pPr>
            <w:r w:rsidRPr="00A34BAD">
              <w:rPr>
                <w:rFonts w:ascii="Swis721 BT" w:hAnsi="Swis721 BT"/>
                <w:color w:val="C00000"/>
                <w:lang w:val="en-AU"/>
              </w:rPr>
              <w:t>N/A</w:t>
            </w:r>
          </w:p>
        </w:tc>
        <w:tc>
          <w:tcPr>
            <w:tcW w:w="2268" w:type="dxa"/>
          </w:tcPr>
          <w:p w:rsidR="00A66FB7" w:rsidRPr="00A34BAD" w:rsidRDefault="00A66FB7" w:rsidP="004B5512">
            <w:pPr>
              <w:keepLines/>
              <w:rPr>
                <w:rFonts w:ascii="Swis721 BT" w:hAnsi="Swis721 BT"/>
                <w:color w:val="C00000"/>
                <w:lang w:val="en-AU"/>
              </w:rPr>
            </w:pPr>
          </w:p>
        </w:tc>
      </w:tr>
    </w:tbl>
    <w:p w:rsidR="00A66FB7" w:rsidRPr="00A34BAD" w:rsidRDefault="00A66FB7" w:rsidP="00A66FB7">
      <w:pPr>
        <w:widowControl w:val="0"/>
        <w:jc w:val="left"/>
        <w:rPr>
          <w:rFonts w:ascii="Swis721 BT" w:hAnsi="Swis721 BT"/>
          <w:b/>
        </w:rPr>
      </w:pPr>
    </w:p>
    <w:sectPr w:rsidR="00A66FB7" w:rsidRPr="00A34BAD" w:rsidSect="00A276B1">
      <w:headerReference w:type="even" r:id="rId8"/>
      <w:headerReference w:type="default" r:id="rId9"/>
      <w:footerReference w:type="even" r:id="rId10"/>
      <w:footerReference w:type="default" r:id="rId11"/>
      <w:headerReference w:type="first" r:id="rId12"/>
      <w:footerReference w:type="first" r:id="rId13"/>
      <w:pgSz w:w="11906" w:h="16838"/>
      <w:pgMar w:top="1440" w:right="849"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F22" w:rsidRDefault="00892F22" w:rsidP="00A276B1">
      <w:r>
        <w:separator/>
      </w:r>
    </w:p>
  </w:endnote>
  <w:endnote w:type="continuationSeparator" w:id="0">
    <w:p w:rsidR="00892F22" w:rsidRDefault="00892F22" w:rsidP="00A27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wis721 BT">
    <w:panose1 w:val="020B0504020202020204"/>
    <w:charset w:val="00"/>
    <w:family w:val="swiss"/>
    <w:pitch w:val="variable"/>
    <w:sig w:usb0="00000087" w:usb1="00000000" w:usb2="00000000" w:usb3="00000000" w:csb0="0000001B" w:csb1="00000000"/>
  </w:font>
  <w:font w:name="UniversalMath1 BT">
    <w:altName w:val="Symbol"/>
    <w:panose1 w:val="05050102010205020602"/>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0A6" w:rsidRDefault="009B30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0A6" w:rsidRDefault="009B30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0A6" w:rsidRDefault="009B3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F22" w:rsidRDefault="00892F22" w:rsidP="00A276B1">
      <w:r>
        <w:separator/>
      </w:r>
    </w:p>
  </w:footnote>
  <w:footnote w:type="continuationSeparator" w:id="0">
    <w:p w:rsidR="00892F22" w:rsidRDefault="00892F22" w:rsidP="00A27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0A6" w:rsidRDefault="009B30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8" w:type="dxa"/>
      <w:tblLayout w:type="fixed"/>
      <w:tblLook w:val="0000" w:firstRow="0" w:lastRow="0" w:firstColumn="0" w:lastColumn="0" w:noHBand="0" w:noVBand="0"/>
    </w:tblPr>
    <w:tblGrid>
      <w:gridCol w:w="10598"/>
    </w:tblGrid>
    <w:tr w:rsidR="00A34BAD" w:rsidRPr="00F919B4" w:rsidTr="00A34BAD">
      <w:tc>
        <w:tcPr>
          <w:tcW w:w="10598" w:type="dxa"/>
        </w:tcPr>
        <w:p w:rsidR="00A34BAD" w:rsidRPr="00243D73" w:rsidRDefault="00A34BAD" w:rsidP="00D81210">
          <w:pPr>
            <w:widowControl w:val="0"/>
            <w:spacing w:before="120"/>
            <w:jc w:val="left"/>
            <w:rPr>
              <w:rFonts w:eastAsia="Arial Unicode MS" w:cs="Arial"/>
              <w:b/>
              <w:bCs/>
              <w:color w:val="auto"/>
              <w:sz w:val="36"/>
              <w:szCs w:val="36"/>
            </w:rPr>
          </w:pPr>
          <w:r>
            <w:rPr>
              <w:rFonts w:eastAsia="Arial Unicode MS" w:cs="Arial"/>
              <w:b/>
              <w:sz w:val="36"/>
              <w:szCs w:val="36"/>
            </w:rPr>
            <w:t>CLAUSE 55 ASSESSMENT WITH NCO2 VARIATIONS</w:t>
          </w:r>
          <w:r w:rsidRPr="00243D73">
            <w:rPr>
              <w:rFonts w:eastAsia="Arial Unicode MS" w:cs="Arial"/>
              <w:b/>
              <w:bCs/>
              <w:color w:val="auto"/>
              <w:sz w:val="36"/>
              <w:szCs w:val="36"/>
            </w:rPr>
            <w:t xml:space="preserve"> </w:t>
          </w:r>
        </w:p>
        <w:p w:rsidR="00A34BAD" w:rsidRPr="00825FE1" w:rsidRDefault="00A34BAD" w:rsidP="00D81210">
          <w:pPr>
            <w:widowControl w:val="0"/>
            <w:jc w:val="left"/>
            <w:rPr>
              <w:rFonts w:cs="Arial"/>
              <w:b/>
              <w:sz w:val="24"/>
              <w:szCs w:val="24"/>
            </w:rPr>
          </w:pPr>
          <w:r w:rsidRPr="00A34BAD">
            <w:rPr>
              <w:rFonts w:eastAsia="Arial Unicode MS" w:cs="Arial"/>
              <w:b/>
              <w:bCs/>
              <w:color w:val="auto"/>
              <w:sz w:val="24"/>
              <w:szCs w:val="24"/>
              <w:highlight w:val="yellow"/>
            </w:rPr>
            <w:t>Insert Address</w:t>
          </w:r>
        </w:p>
      </w:tc>
    </w:tr>
  </w:tbl>
  <w:p w:rsidR="00A276B1" w:rsidRPr="00A276B1" w:rsidRDefault="00A276B1" w:rsidP="00A276B1">
    <w:pPr>
      <w:pStyle w:val="Header"/>
      <w:tabs>
        <w:tab w:val="clear" w:pos="4513"/>
        <w:tab w:val="clear" w:pos="9026"/>
        <w:tab w:val="right" w:pos="10065"/>
      </w:tabs>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0A6" w:rsidRDefault="009B30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50C6"/>
    <w:multiLevelType w:val="hybridMultilevel"/>
    <w:tmpl w:val="0736EB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C63B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1B2ABA"/>
    <w:multiLevelType w:val="hybridMultilevel"/>
    <w:tmpl w:val="2EDCFDFC"/>
    <w:lvl w:ilvl="0" w:tplc="0C09000F">
      <w:start w:val="1"/>
      <w:numFmt w:val="decimal"/>
      <w:lvlText w:val="%1."/>
      <w:lvlJc w:val="left"/>
      <w:pPr>
        <w:tabs>
          <w:tab w:val="num" w:pos="720"/>
        </w:tabs>
        <w:ind w:left="720" w:hanging="360"/>
      </w:pPr>
    </w:lvl>
    <w:lvl w:ilvl="1" w:tplc="B00C6172">
      <w:start w:val="1"/>
      <w:numFmt w:val="bullet"/>
      <w:lvlText w:val=""/>
      <w:lvlJc w:val="left"/>
      <w:pPr>
        <w:tabs>
          <w:tab w:val="num" w:pos="1647"/>
        </w:tabs>
        <w:ind w:left="1647" w:hanging="567"/>
      </w:pPr>
      <w:rPr>
        <w:rFonts w:ascii="Symbol" w:hAnsi="Symbol" w:hint="default"/>
        <w:color w:val="auto"/>
      </w:r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 w15:restartNumberingAfterBreak="0">
    <w:nsid w:val="0438069E"/>
    <w:multiLevelType w:val="hybridMultilevel"/>
    <w:tmpl w:val="2EAE1CDA"/>
    <w:lvl w:ilvl="0" w:tplc="0C09000F">
      <w:start w:val="1"/>
      <w:numFmt w:val="decimal"/>
      <w:lvlText w:val="%1."/>
      <w:lvlJc w:val="left"/>
      <w:pPr>
        <w:tabs>
          <w:tab w:val="num" w:pos="720"/>
        </w:tabs>
        <w:ind w:left="720" w:hanging="360"/>
      </w:pPr>
    </w:lvl>
    <w:lvl w:ilvl="1" w:tplc="0C090017">
      <w:start w:val="1"/>
      <w:numFmt w:val="lowerLetter"/>
      <w:lvlText w:val="%2)"/>
      <w:lvlJc w:val="left"/>
      <w:pPr>
        <w:tabs>
          <w:tab w:val="num" w:pos="1647"/>
        </w:tabs>
        <w:ind w:left="1647" w:hanging="567"/>
      </w:pPr>
      <w:rPr>
        <w:rFonts w:hint="default"/>
        <w:color w:val="auto"/>
      </w:r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15:restartNumberingAfterBreak="0">
    <w:nsid w:val="04F301DB"/>
    <w:multiLevelType w:val="hybridMultilevel"/>
    <w:tmpl w:val="C458196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54E429C"/>
    <w:multiLevelType w:val="hybridMultilevel"/>
    <w:tmpl w:val="1D0EFF20"/>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6" w15:restartNumberingAfterBreak="0">
    <w:nsid w:val="093A2AC5"/>
    <w:multiLevelType w:val="hybridMultilevel"/>
    <w:tmpl w:val="82C069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BEA4A8B"/>
    <w:multiLevelType w:val="hybridMultilevel"/>
    <w:tmpl w:val="EC34059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2820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4995B3E"/>
    <w:multiLevelType w:val="hybridMultilevel"/>
    <w:tmpl w:val="0D106A7E"/>
    <w:lvl w:ilvl="0" w:tplc="FC36674C">
      <w:start w:val="1"/>
      <w:numFmt w:val="bullet"/>
      <w:pStyle w:val="Bodytext"/>
      <w:lvlText w:val=""/>
      <w:lvlJc w:val="left"/>
      <w:pPr>
        <w:tabs>
          <w:tab w:val="num" w:pos="-338"/>
        </w:tabs>
        <w:ind w:left="-338" w:hanging="360"/>
      </w:pPr>
      <w:rPr>
        <w:rFonts w:ascii="Wingdings" w:hAnsi="Wingdings" w:hint="default"/>
        <w:sz w:val="18"/>
        <w:szCs w:val="18"/>
      </w:rPr>
    </w:lvl>
    <w:lvl w:ilvl="1" w:tplc="0C090003" w:tentative="1">
      <w:start w:val="1"/>
      <w:numFmt w:val="bullet"/>
      <w:lvlText w:val="o"/>
      <w:lvlJc w:val="left"/>
      <w:pPr>
        <w:tabs>
          <w:tab w:val="num" w:pos="742"/>
        </w:tabs>
        <w:ind w:left="742" w:hanging="360"/>
      </w:pPr>
      <w:rPr>
        <w:rFonts w:ascii="Courier New" w:hAnsi="Courier New" w:cs="Courier New" w:hint="default"/>
      </w:rPr>
    </w:lvl>
    <w:lvl w:ilvl="2" w:tplc="0C090005" w:tentative="1">
      <w:start w:val="1"/>
      <w:numFmt w:val="bullet"/>
      <w:lvlText w:val=""/>
      <w:lvlJc w:val="left"/>
      <w:pPr>
        <w:tabs>
          <w:tab w:val="num" w:pos="1462"/>
        </w:tabs>
        <w:ind w:left="1462" w:hanging="360"/>
      </w:pPr>
      <w:rPr>
        <w:rFonts w:ascii="Wingdings" w:hAnsi="Wingdings" w:hint="default"/>
      </w:rPr>
    </w:lvl>
    <w:lvl w:ilvl="3" w:tplc="0C090001" w:tentative="1">
      <w:start w:val="1"/>
      <w:numFmt w:val="bullet"/>
      <w:lvlText w:val=""/>
      <w:lvlJc w:val="left"/>
      <w:pPr>
        <w:tabs>
          <w:tab w:val="num" w:pos="2182"/>
        </w:tabs>
        <w:ind w:left="2182" w:hanging="360"/>
      </w:pPr>
      <w:rPr>
        <w:rFonts w:ascii="Symbol" w:hAnsi="Symbol" w:hint="default"/>
      </w:rPr>
    </w:lvl>
    <w:lvl w:ilvl="4" w:tplc="0C090003" w:tentative="1">
      <w:start w:val="1"/>
      <w:numFmt w:val="bullet"/>
      <w:lvlText w:val="o"/>
      <w:lvlJc w:val="left"/>
      <w:pPr>
        <w:tabs>
          <w:tab w:val="num" w:pos="2902"/>
        </w:tabs>
        <w:ind w:left="2902" w:hanging="360"/>
      </w:pPr>
      <w:rPr>
        <w:rFonts w:ascii="Courier New" w:hAnsi="Courier New" w:cs="Courier New" w:hint="default"/>
      </w:rPr>
    </w:lvl>
    <w:lvl w:ilvl="5" w:tplc="0C090005" w:tentative="1">
      <w:start w:val="1"/>
      <w:numFmt w:val="bullet"/>
      <w:lvlText w:val=""/>
      <w:lvlJc w:val="left"/>
      <w:pPr>
        <w:tabs>
          <w:tab w:val="num" w:pos="3622"/>
        </w:tabs>
        <w:ind w:left="3622" w:hanging="360"/>
      </w:pPr>
      <w:rPr>
        <w:rFonts w:ascii="Wingdings" w:hAnsi="Wingdings" w:hint="default"/>
      </w:rPr>
    </w:lvl>
    <w:lvl w:ilvl="6" w:tplc="0C090001" w:tentative="1">
      <w:start w:val="1"/>
      <w:numFmt w:val="bullet"/>
      <w:lvlText w:val=""/>
      <w:lvlJc w:val="left"/>
      <w:pPr>
        <w:tabs>
          <w:tab w:val="num" w:pos="4342"/>
        </w:tabs>
        <w:ind w:left="4342" w:hanging="360"/>
      </w:pPr>
      <w:rPr>
        <w:rFonts w:ascii="Symbol" w:hAnsi="Symbol" w:hint="default"/>
      </w:rPr>
    </w:lvl>
    <w:lvl w:ilvl="7" w:tplc="0C090003" w:tentative="1">
      <w:start w:val="1"/>
      <w:numFmt w:val="bullet"/>
      <w:lvlText w:val="o"/>
      <w:lvlJc w:val="left"/>
      <w:pPr>
        <w:tabs>
          <w:tab w:val="num" w:pos="5062"/>
        </w:tabs>
        <w:ind w:left="5062" w:hanging="360"/>
      </w:pPr>
      <w:rPr>
        <w:rFonts w:ascii="Courier New" w:hAnsi="Courier New" w:cs="Courier New" w:hint="default"/>
      </w:rPr>
    </w:lvl>
    <w:lvl w:ilvl="8" w:tplc="0C090005" w:tentative="1">
      <w:start w:val="1"/>
      <w:numFmt w:val="bullet"/>
      <w:lvlText w:val=""/>
      <w:lvlJc w:val="left"/>
      <w:pPr>
        <w:tabs>
          <w:tab w:val="num" w:pos="5782"/>
        </w:tabs>
        <w:ind w:left="5782" w:hanging="360"/>
      </w:pPr>
      <w:rPr>
        <w:rFonts w:ascii="Wingdings" w:hAnsi="Wingdings" w:hint="default"/>
      </w:rPr>
    </w:lvl>
  </w:abstractNum>
  <w:abstractNum w:abstractNumId="10" w15:restartNumberingAfterBreak="0">
    <w:nsid w:val="16097DE7"/>
    <w:multiLevelType w:val="singleLevel"/>
    <w:tmpl w:val="E1A6577E"/>
    <w:lvl w:ilvl="0">
      <w:start w:val="1"/>
      <w:numFmt w:val="bullet"/>
      <w:pStyle w:val="Para0bullet"/>
      <w:lvlText w:val=""/>
      <w:lvlJc w:val="left"/>
      <w:pPr>
        <w:tabs>
          <w:tab w:val="num" w:pos="397"/>
        </w:tabs>
        <w:ind w:left="397" w:hanging="397"/>
      </w:pPr>
      <w:rPr>
        <w:rFonts w:ascii="Wingdings" w:hAnsi="Wingdings" w:hint="default"/>
        <w:sz w:val="12"/>
      </w:rPr>
    </w:lvl>
  </w:abstractNum>
  <w:abstractNum w:abstractNumId="11" w15:restartNumberingAfterBreak="0">
    <w:nsid w:val="163933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8650B02"/>
    <w:multiLevelType w:val="multilevel"/>
    <w:tmpl w:val="0980EAF2"/>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90766AE"/>
    <w:multiLevelType w:val="multilevel"/>
    <w:tmpl w:val="AF70D3B0"/>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9E775B7"/>
    <w:multiLevelType w:val="hybridMultilevel"/>
    <w:tmpl w:val="650CF3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B735277"/>
    <w:multiLevelType w:val="multilevel"/>
    <w:tmpl w:val="31E8E2C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B7D3D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E0A2128"/>
    <w:multiLevelType w:val="singleLevel"/>
    <w:tmpl w:val="A036BBD4"/>
    <w:lvl w:ilvl="0">
      <w:start w:val="1"/>
      <w:numFmt w:val="decimal"/>
      <w:pStyle w:val="Para1number"/>
      <w:lvlText w:val="%1)"/>
      <w:lvlJc w:val="left"/>
      <w:pPr>
        <w:tabs>
          <w:tab w:val="num" w:pos="794"/>
        </w:tabs>
        <w:ind w:left="794" w:hanging="397"/>
      </w:pPr>
      <w:rPr>
        <w:rFonts w:cs="Times New Roman"/>
      </w:rPr>
    </w:lvl>
  </w:abstractNum>
  <w:abstractNum w:abstractNumId="18" w15:restartNumberingAfterBreak="0">
    <w:nsid w:val="1E6705AB"/>
    <w:multiLevelType w:val="hybridMultilevel"/>
    <w:tmpl w:val="2E9C60BE"/>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FC74302"/>
    <w:multiLevelType w:val="hybridMultilevel"/>
    <w:tmpl w:val="B8262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5590297"/>
    <w:multiLevelType w:val="singleLevel"/>
    <w:tmpl w:val="7C3EE9F0"/>
    <w:lvl w:ilvl="0">
      <w:start w:val="1"/>
      <w:numFmt w:val="lowerLetter"/>
      <w:pStyle w:val="Para2letter"/>
      <w:lvlText w:val="%1)"/>
      <w:lvlJc w:val="left"/>
      <w:pPr>
        <w:tabs>
          <w:tab w:val="num" w:pos="1191"/>
        </w:tabs>
        <w:ind w:left="1191" w:hanging="397"/>
      </w:pPr>
      <w:rPr>
        <w:rFonts w:cs="Times New Roman"/>
      </w:rPr>
    </w:lvl>
  </w:abstractNum>
  <w:abstractNum w:abstractNumId="21" w15:restartNumberingAfterBreak="0">
    <w:nsid w:val="25EC0C0A"/>
    <w:multiLevelType w:val="hybridMultilevel"/>
    <w:tmpl w:val="365A87E2"/>
    <w:lvl w:ilvl="0" w:tplc="B00C6172">
      <w:start w:val="1"/>
      <w:numFmt w:val="bullet"/>
      <w:lvlText w:val=""/>
      <w:lvlJc w:val="left"/>
      <w:pPr>
        <w:tabs>
          <w:tab w:val="num" w:pos="567"/>
        </w:tabs>
        <w:ind w:left="567"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B35B84"/>
    <w:multiLevelType w:val="hybridMultilevel"/>
    <w:tmpl w:val="4044D6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27EF3AB6"/>
    <w:multiLevelType w:val="hybridMultilevel"/>
    <w:tmpl w:val="4D681C32"/>
    <w:lvl w:ilvl="0" w:tplc="7ABA8D86">
      <w:start w:val="1"/>
      <w:numFmt w:val="bullet"/>
      <w:lvlText w:val="-"/>
      <w:lvlJc w:val="left"/>
      <w:pPr>
        <w:tabs>
          <w:tab w:val="num" w:pos="678"/>
        </w:tabs>
        <w:ind w:left="678" w:hanging="360"/>
      </w:pPr>
      <w:rPr>
        <w:rFonts w:ascii="Courier New" w:hAnsi="Courier New" w:hint="default"/>
        <w:sz w:val="12"/>
      </w:rPr>
    </w:lvl>
    <w:lvl w:ilvl="1" w:tplc="0C090003" w:tentative="1">
      <w:start w:val="1"/>
      <w:numFmt w:val="bullet"/>
      <w:lvlText w:val="o"/>
      <w:lvlJc w:val="left"/>
      <w:pPr>
        <w:tabs>
          <w:tab w:val="num" w:pos="1398"/>
        </w:tabs>
        <w:ind w:left="1398" w:hanging="360"/>
      </w:pPr>
      <w:rPr>
        <w:rFonts w:ascii="Courier New" w:hAnsi="Courier New" w:cs="Courier New" w:hint="default"/>
      </w:rPr>
    </w:lvl>
    <w:lvl w:ilvl="2" w:tplc="0C090005" w:tentative="1">
      <w:start w:val="1"/>
      <w:numFmt w:val="bullet"/>
      <w:lvlText w:val=""/>
      <w:lvlJc w:val="left"/>
      <w:pPr>
        <w:tabs>
          <w:tab w:val="num" w:pos="2118"/>
        </w:tabs>
        <w:ind w:left="2118" w:hanging="360"/>
      </w:pPr>
      <w:rPr>
        <w:rFonts w:ascii="Wingdings" w:hAnsi="Wingdings" w:hint="default"/>
      </w:rPr>
    </w:lvl>
    <w:lvl w:ilvl="3" w:tplc="0C090001" w:tentative="1">
      <w:start w:val="1"/>
      <w:numFmt w:val="bullet"/>
      <w:lvlText w:val=""/>
      <w:lvlJc w:val="left"/>
      <w:pPr>
        <w:tabs>
          <w:tab w:val="num" w:pos="2838"/>
        </w:tabs>
        <w:ind w:left="2838" w:hanging="360"/>
      </w:pPr>
      <w:rPr>
        <w:rFonts w:ascii="Symbol" w:hAnsi="Symbol" w:hint="default"/>
      </w:rPr>
    </w:lvl>
    <w:lvl w:ilvl="4" w:tplc="0C090003" w:tentative="1">
      <w:start w:val="1"/>
      <w:numFmt w:val="bullet"/>
      <w:lvlText w:val="o"/>
      <w:lvlJc w:val="left"/>
      <w:pPr>
        <w:tabs>
          <w:tab w:val="num" w:pos="3558"/>
        </w:tabs>
        <w:ind w:left="3558" w:hanging="360"/>
      </w:pPr>
      <w:rPr>
        <w:rFonts w:ascii="Courier New" w:hAnsi="Courier New" w:cs="Courier New" w:hint="default"/>
      </w:rPr>
    </w:lvl>
    <w:lvl w:ilvl="5" w:tplc="0C090005" w:tentative="1">
      <w:start w:val="1"/>
      <w:numFmt w:val="bullet"/>
      <w:lvlText w:val=""/>
      <w:lvlJc w:val="left"/>
      <w:pPr>
        <w:tabs>
          <w:tab w:val="num" w:pos="4278"/>
        </w:tabs>
        <w:ind w:left="4278" w:hanging="360"/>
      </w:pPr>
      <w:rPr>
        <w:rFonts w:ascii="Wingdings" w:hAnsi="Wingdings" w:hint="default"/>
      </w:rPr>
    </w:lvl>
    <w:lvl w:ilvl="6" w:tplc="0C090001" w:tentative="1">
      <w:start w:val="1"/>
      <w:numFmt w:val="bullet"/>
      <w:lvlText w:val=""/>
      <w:lvlJc w:val="left"/>
      <w:pPr>
        <w:tabs>
          <w:tab w:val="num" w:pos="4998"/>
        </w:tabs>
        <w:ind w:left="4998" w:hanging="360"/>
      </w:pPr>
      <w:rPr>
        <w:rFonts w:ascii="Symbol" w:hAnsi="Symbol" w:hint="default"/>
      </w:rPr>
    </w:lvl>
    <w:lvl w:ilvl="7" w:tplc="0C090003" w:tentative="1">
      <w:start w:val="1"/>
      <w:numFmt w:val="bullet"/>
      <w:lvlText w:val="o"/>
      <w:lvlJc w:val="left"/>
      <w:pPr>
        <w:tabs>
          <w:tab w:val="num" w:pos="5718"/>
        </w:tabs>
        <w:ind w:left="5718" w:hanging="360"/>
      </w:pPr>
      <w:rPr>
        <w:rFonts w:ascii="Courier New" w:hAnsi="Courier New" w:cs="Courier New" w:hint="default"/>
      </w:rPr>
    </w:lvl>
    <w:lvl w:ilvl="8" w:tplc="0C090005" w:tentative="1">
      <w:start w:val="1"/>
      <w:numFmt w:val="bullet"/>
      <w:lvlText w:val=""/>
      <w:lvlJc w:val="left"/>
      <w:pPr>
        <w:tabs>
          <w:tab w:val="num" w:pos="6438"/>
        </w:tabs>
        <w:ind w:left="6438" w:hanging="360"/>
      </w:pPr>
      <w:rPr>
        <w:rFonts w:ascii="Wingdings" w:hAnsi="Wingdings" w:hint="default"/>
      </w:rPr>
    </w:lvl>
  </w:abstractNum>
  <w:abstractNum w:abstractNumId="24" w15:restartNumberingAfterBreak="0">
    <w:nsid w:val="27FD4919"/>
    <w:multiLevelType w:val="hybridMultilevel"/>
    <w:tmpl w:val="F0DCCCDC"/>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AA545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2B924A2E"/>
    <w:multiLevelType w:val="hybridMultilevel"/>
    <w:tmpl w:val="379CC1F0"/>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BB45E18"/>
    <w:multiLevelType w:val="hybridMultilevel"/>
    <w:tmpl w:val="2B76DB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062578A"/>
    <w:multiLevelType w:val="hybridMultilevel"/>
    <w:tmpl w:val="6FEC39BA"/>
    <w:lvl w:ilvl="0" w:tplc="F18AC7F8">
      <w:start w:val="1"/>
      <w:numFmt w:val="decimal"/>
      <w:lvlText w:val="%1."/>
      <w:lvlJc w:val="left"/>
      <w:pPr>
        <w:ind w:left="720" w:hanging="360"/>
      </w:pPr>
      <w:rPr>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358730E"/>
    <w:multiLevelType w:val="singleLevel"/>
    <w:tmpl w:val="7AAA52EA"/>
    <w:lvl w:ilvl="0">
      <w:start w:val="1"/>
      <w:numFmt w:val="lowerLetter"/>
      <w:pStyle w:val="Para1letter"/>
      <w:lvlText w:val="%1)"/>
      <w:lvlJc w:val="left"/>
      <w:pPr>
        <w:tabs>
          <w:tab w:val="num" w:pos="794"/>
        </w:tabs>
        <w:ind w:left="794" w:hanging="397"/>
      </w:pPr>
      <w:rPr>
        <w:rFonts w:cs="Times New Roman"/>
      </w:rPr>
    </w:lvl>
  </w:abstractNum>
  <w:abstractNum w:abstractNumId="30" w15:restartNumberingAfterBreak="0">
    <w:nsid w:val="339357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37CC59BA"/>
    <w:multiLevelType w:val="hybridMultilevel"/>
    <w:tmpl w:val="07CC64F4"/>
    <w:lvl w:ilvl="0" w:tplc="7ABA8D86">
      <w:start w:val="1"/>
      <w:numFmt w:val="bullet"/>
      <w:lvlText w:val="-"/>
      <w:lvlJc w:val="left"/>
      <w:pPr>
        <w:ind w:left="720" w:hanging="360"/>
      </w:pPr>
      <w:rPr>
        <w:rFonts w:ascii="Courier New" w:hAnsi="Courier New" w:hint="default"/>
        <w:sz w:val="12"/>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37D82296"/>
    <w:multiLevelType w:val="hybridMultilevel"/>
    <w:tmpl w:val="3ED4DAF8"/>
    <w:lvl w:ilvl="0" w:tplc="0C09000F">
      <w:start w:val="4"/>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937366A"/>
    <w:multiLevelType w:val="hybridMultilevel"/>
    <w:tmpl w:val="7E54CFB4"/>
    <w:lvl w:ilvl="0" w:tplc="0C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39D438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3BBC5DD9"/>
    <w:multiLevelType w:val="hybridMultilevel"/>
    <w:tmpl w:val="15A6D9A0"/>
    <w:lvl w:ilvl="0" w:tplc="7ABA8D86">
      <w:start w:val="1"/>
      <w:numFmt w:val="bullet"/>
      <w:lvlText w:val="-"/>
      <w:lvlJc w:val="left"/>
      <w:pPr>
        <w:ind w:left="720" w:hanging="360"/>
      </w:pPr>
      <w:rPr>
        <w:rFonts w:ascii="Courier New" w:hAnsi="Courier New" w:hint="default"/>
        <w:sz w:val="12"/>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3C5F4FA8"/>
    <w:multiLevelType w:val="hybridMultilevel"/>
    <w:tmpl w:val="5A225336"/>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0D433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435D006F"/>
    <w:multiLevelType w:val="hybridMultilevel"/>
    <w:tmpl w:val="83B42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FF2024"/>
    <w:multiLevelType w:val="hybridMultilevel"/>
    <w:tmpl w:val="67DCC90E"/>
    <w:lvl w:ilvl="0" w:tplc="AF1AFD0E">
      <w:start w:val="1"/>
      <w:numFmt w:val="bullet"/>
      <w:lvlText w:val=""/>
      <w:lvlJc w:val="left"/>
      <w:pPr>
        <w:ind w:left="36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5627292"/>
    <w:multiLevelType w:val="hybridMultilevel"/>
    <w:tmpl w:val="A880D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9F46B6B"/>
    <w:multiLevelType w:val="singleLevel"/>
    <w:tmpl w:val="B8A2A948"/>
    <w:lvl w:ilvl="0">
      <w:start w:val="1"/>
      <w:numFmt w:val="bullet"/>
      <w:pStyle w:val="Para1dash"/>
      <w:lvlText w:val="–"/>
      <w:lvlJc w:val="left"/>
      <w:pPr>
        <w:tabs>
          <w:tab w:val="num" w:pos="794"/>
        </w:tabs>
        <w:ind w:left="794" w:hanging="397"/>
      </w:pPr>
      <w:rPr>
        <w:rFonts w:ascii="Arial" w:hAnsi="Arial" w:hint="default"/>
        <w:sz w:val="22"/>
      </w:rPr>
    </w:lvl>
  </w:abstractNum>
  <w:abstractNum w:abstractNumId="42" w15:restartNumberingAfterBreak="0">
    <w:nsid w:val="4A781CDD"/>
    <w:multiLevelType w:val="hybridMultilevel"/>
    <w:tmpl w:val="EAFEB6BE"/>
    <w:lvl w:ilvl="0" w:tplc="7ABA8D86">
      <w:start w:val="1"/>
      <w:numFmt w:val="bullet"/>
      <w:lvlText w:val="-"/>
      <w:lvlJc w:val="left"/>
      <w:pPr>
        <w:ind w:left="720" w:hanging="360"/>
      </w:pPr>
      <w:rPr>
        <w:rFonts w:ascii="Courier New" w:hAnsi="Courier New" w:hint="default"/>
        <w:sz w:val="12"/>
      </w:rPr>
    </w:lvl>
    <w:lvl w:ilvl="1" w:tplc="FFFFFFFF">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D5D34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50EF18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51892ED4"/>
    <w:multiLevelType w:val="singleLevel"/>
    <w:tmpl w:val="41D4E046"/>
    <w:lvl w:ilvl="0">
      <w:start w:val="1"/>
      <w:numFmt w:val="decimal"/>
      <w:pStyle w:val="Para2number"/>
      <w:lvlText w:val="%1)"/>
      <w:lvlJc w:val="left"/>
      <w:pPr>
        <w:tabs>
          <w:tab w:val="num" w:pos="1191"/>
        </w:tabs>
        <w:ind w:left="1191" w:hanging="397"/>
      </w:pPr>
      <w:rPr>
        <w:rFonts w:cs="Times New Roman"/>
      </w:rPr>
    </w:lvl>
  </w:abstractNum>
  <w:abstractNum w:abstractNumId="46" w15:restartNumberingAfterBreak="0">
    <w:nsid w:val="539A0373"/>
    <w:multiLevelType w:val="hybridMultilevel"/>
    <w:tmpl w:val="002013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3B05473"/>
    <w:multiLevelType w:val="hybridMultilevel"/>
    <w:tmpl w:val="FD34433A"/>
    <w:lvl w:ilvl="0" w:tplc="0C09000F">
      <w:start w:val="10"/>
      <w:numFmt w:val="decimal"/>
      <w:lvlText w:val="%1."/>
      <w:lvlJc w:val="left"/>
      <w:pPr>
        <w:ind w:left="720" w:hanging="360"/>
      </w:pPr>
      <w:rPr>
        <w:rFonts w:hint="default"/>
      </w:rPr>
    </w:lvl>
    <w:lvl w:ilvl="1" w:tplc="8DA0D33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5D93159"/>
    <w:multiLevelType w:val="singleLevel"/>
    <w:tmpl w:val="E0303078"/>
    <w:lvl w:ilvl="0">
      <w:start w:val="1"/>
      <w:numFmt w:val="lowerLetter"/>
      <w:pStyle w:val="Para0letter"/>
      <w:lvlText w:val="%1)"/>
      <w:lvlJc w:val="left"/>
      <w:pPr>
        <w:tabs>
          <w:tab w:val="num" w:pos="397"/>
        </w:tabs>
        <w:ind w:left="397" w:hanging="397"/>
      </w:pPr>
      <w:rPr>
        <w:rFonts w:cs="Times New Roman"/>
      </w:rPr>
    </w:lvl>
  </w:abstractNum>
  <w:abstractNum w:abstractNumId="49" w15:restartNumberingAfterBreak="0">
    <w:nsid w:val="56856986"/>
    <w:multiLevelType w:val="hybridMultilevel"/>
    <w:tmpl w:val="D39CA31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6A25B36"/>
    <w:multiLevelType w:val="hybridMultilevel"/>
    <w:tmpl w:val="DE784328"/>
    <w:lvl w:ilvl="0" w:tplc="7ABA8D86">
      <w:start w:val="1"/>
      <w:numFmt w:val="bullet"/>
      <w:lvlText w:val="-"/>
      <w:lvlJc w:val="left"/>
      <w:pPr>
        <w:ind w:left="720" w:hanging="360"/>
      </w:pPr>
      <w:rPr>
        <w:rFonts w:ascii="Courier New" w:hAnsi="Courier New" w:hint="default"/>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7D60600"/>
    <w:multiLevelType w:val="hybridMultilevel"/>
    <w:tmpl w:val="CC1A94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2" w15:restartNumberingAfterBreak="0">
    <w:nsid w:val="59CA70FF"/>
    <w:multiLevelType w:val="singleLevel"/>
    <w:tmpl w:val="08167784"/>
    <w:lvl w:ilvl="0">
      <w:start w:val="1"/>
      <w:numFmt w:val="bullet"/>
      <w:pStyle w:val="Para2dash"/>
      <w:lvlText w:val="–"/>
      <w:lvlJc w:val="left"/>
      <w:pPr>
        <w:tabs>
          <w:tab w:val="num" w:pos="1191"/>
        </w:tabs>
        <w:ind w:left="1191" w:hanging="397"/>
      </w:pPr>
      <w:rPr>
        <w:rFonts w:ascii="Arial" w:hAnsi="Arial" w:hint="default"/>
        <w:position w:val="0"/>
        <w:sz w:val="22"/>
      </w:rPr>
    </w:lvl>
  </w:abstractNum>
  <w:abstractNum w:abstractNumId="53" w15:restartNumberingAfterBreak="0">
    <w:nsid w:val="5A1E02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5AA066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5E0651CB"/>
    <w:multiLevelType w:val="hybridMultilevel"/>
    <w:tmpl w:val="3FB8C3C2"/>
    <w:lvl w:ilvl="0" w:tplc="7ABA8D86">
      <w:start w:val="1"/>
      <w:numFmt w:val="bullet"/>
      <w:lvlText w:val="-"/>
      <w:lvlJc w:val="left"/>
      <w:pPr>
        <w:ind w:left="720" w:hanging="360"/>
      </w:pPr>
      <w:rPr>
        <w:rFonts w:ascii="Courier New" w:hAnsi="Courier New" w:hint="default"/>
        <w:sz w:val="12"/>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6" w15:restartNumberingAfterBreak="0">
    <w:nsid w:val="5ED14617"/>
    <w:multiLevelType w:val="hybridMultilevel"/>
    <w:tmpl w:val="434C33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7" w15:restartNumberingAfterBreak="0">
    <w:nsid w:val="607541B1"/>
    <w:multiLevelType w:val="singleLevel"/>
    <w:tmpl w:val="FD9E1B70"/>
    <w:lvl w:ilvl="0">
      <w:start w:val="1"/>
      <w:numFmt w:val="bullet"/>
      <w:pStyle w:val="Para0dash"/>
      <w:lvlText w:val="–"/>
      <w:lvlJc w:val="left"/>
      <w:pPr>
        <w:tabs>
          <w:tab w:val="num" w:pos="397"/>
        </w:tabs>
        <w:ind w:left="397" w:hanging="397"/>
      </w:pPr>
      <w:rPr>
        <w:rFonts w:ascii="Arial" w:hAnsi="Arial" w:hint="default"/>
        <w:position w:val="0"/>
        <w:sz w:val="22"/>
      </w:rPr>
    </w:lvl>
  </w:abstractNum>
  <w:abstractNum w:abstractNumId="58" w15:restartNumberingAfterBreak="0">
    <w:nsid w:val="64F60876"/>
    <w:multiLevelType w:val="hybridMultilevel"/>
    <w:tmpl w:val="95069BD0"/>
    <w:lvl w:ilvl="0" w:tplc="7ABA8D86">
      <w:start w:val="1"/>
      <w:numFmt w:val="bullet"/>
      <w:lvlText w:val="-"/>
      <w:lvlJc w:val="left"/>
      <w:pPr>
        <w:ind w:left="720" w:hanging="360"/>
      </w:pPr>
      <w:rPr>
        <w:rFonts w:ascii="Courier New" w:hAnsi="Courier New" w:hint="default"/>
        <w:sz w:val="12"/>
      </w:rPr>
    </w:lvl>
    <w:lvl w:ilvl="1" w:tplc="0C090003">
      <w:start w:val="1"/>
      <w:numFmt w:val="bullet"/>
      <w:lvlText w:val="o"/>
      <w:lvlJc w:val="left"/>
      <w:pPr>
        <w:ind w:left="1800" w:hanging="360"/>
      </w:pPr>
      <w:rPr>
        <w:rFonts w:ascii="Courier New" w:hAnsi="Courier New" w:cs="Courier New" w:hint="default"/>
      </w:rPr>
    </w:lvl>
    <w:lvl w:ilvl="2" w:tplc="7ABA8D86">
      <w:start w:val="1"/>
      <w:numFmt w:val="bullet"/>
      <w:lvlText w:val="-"/>
      <w:lvlJc w:val="left"/>
      <w:pPr>
        <w:ind w:left="2520" w:hanging="360"/>
      </w:pPr>
      <w:rPr>
        <w:rFonts w:ascii="Courier New" w:hAnsi="Courier New" w:hint="default"/>
        <w:sz w:val="12"/>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9" w15:restartNumberingAfterBreak="0">
    <w:nsid w:val="650114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66A10C37"/>
    <w:multiLevelType w:val="singleLevel"/>
    <w:tmpl w:val="2346A04C"/>
    <w:lvl w:ilvl="0">
      <w:start w:val="1"/>
      <w:numFmt w:val="bullet"/>
      <w:pStyle w:val="Para2bullet"/>
      <w:lvlText w:val=""/>
      <w:lvlJc w:val="left"/>
      <w:pPr>
        <w:tabs>
          <w:tab w:val="num" w:pos="1191"/>
        </w:tabs>
        <w:ind w:left="1191" w:hanging="397"/>
      </w:pPr>
      <w:rPr>
        <w:rFonts w:ascii="Wingdings" w:hAnsi="Wingdings" w:hint="default"/>
        <w:sz w:val="12"/>
      </w:rPr>
    </w:lvl>
  </w:abstractNum>
  <w:abstractNum w:abstractNumId="61" w15:restartNumberingAfterBreak="0">
    <w:nsid w:val="675E5608"/>
    <w:multiLevelType w:val="hybridMultilevel"/>
    <w:tmpl w:val="7654EDFC"/>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89160DA"/>
    <w:multiLevelType w:val="hybridMultilevel"/>
    <w:tmpl w:val="905C7C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6B04426D"/>
    <w:multiLevelType w:val="singleLevel"/>
    <w:tmpl w:val="6FF465C4"/>
    <w:lvl w:ilvl="0">
      <w:start w:val="1"/>
      <w:numFmt w:val="bullet"/>
      <w:pStyle w:val="TableFontbullet0"/>
      <w:lvlText w:val=""/>
      <w:lvlJc w:val="left"/>
      <w:pPr>
        <w:tabs>
          <w:tab w:val="num" w:pos="397"/>
        </w:tabs>
        <w:ind w:left="397" w:hanging="397"/>
      </w:pPr>
      <w:rPr>
        <w:rFonts w:ascii="Wingdings" w:hAnsi="Wingdings" w:hint="default"/>
        <w:sz w:val="12"/>
      </w:rPr>
    </w:lvl>
  </w:abstractNum>
  <w:abstractNum w:abstractNumId="64" w15:restartNumberingAfterBreak="0">
    <w:nsid w:val="6BCD5B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6BE21555"/>
    <w:multiLevelType w:val="singleLevel"/>
    <w:tmpl w:val="78F86540"/>
    <w:lvl w:ilvl="0">
      <w:start w:val="1"/>
      <w:numFmt w:val="decimal"/>
      <w:pStyle w:val="TableFontnumber"/>
      <w:lvlText w:val="%1."/>
      <w:lvlJc w:val="left"/>
      <w:pPr>
        <w:tabs>
          <w:tab w:val="num" w:pos="397"/>
        </w:tabs>
        <w:ind w:left="397" w:hanging="397"/>
      </w:pPr>
      <w:rPr>
        <w:rFonts w:cs="Times New Roman"/>
      </w:rPr>
    </w:lvl>
  </w:abstractNum>
  <w:abstractNum w:abstractNumId="66" w15:restartNumberingAfterBreak="0">
    <w:nsid w:val="6C460A8B"/>
    <w:multiLevelType w:val="hybridMultilevel"/>
    <w:tmpl w:val="16ECD7F0"/>
    <w:lvl w:ilvl="0" w:tplc="0C090005">
      <w:start w:val="1"/>
      <w:numFmt w:val="bullet"/>
      <w:pStyle w:val="LorneNCSRecommendation"/>
      <w:lvlText w:val=""/>
      <w:lvlJc w:val="left"/>
      <w:pPr>
        <w:tabs>
          <w:tab w:val="num" w:pos="1080"/>
        </w:tabs>
        <w:ind w:left="1080" w:hanging="360"/>
      </w:pPr>
      <w:rPr>
        <w:rFonts w:ascii="Wingdings" w:hAnsi="Wingdings" w:hint="default"/>
      </w:rPr>
    </w:lvl>
    <w:lvl w:ilvl="1" w:tplc="0C090003">
      <w:start w:val="1"/>
      <w:numFmt w:val="lowerLetter"/>
      <w:lvlText w:val="(%2)"/>
      <w:lvlJc w:val="left"/>
      <w:pPr>
        <w:tabs>
          <w:tab w:val="num" w:pos="2160"/>
        </w:tabs>
        <w:ind w:left="2160" w:hanging="360"/>
      </w:pPr>
      <w:rPr>
        <w:rFonts w:ascii="Arial" w:hAnsi="Arial" w:hint="default"/>
      </w:rPr>
    </w:lvl>
    <w:lvl w:ilvl="2" w:tplc="0C090005">
      <w:start w:val="1"/>
      <w:numFmt w:val="lowerRoman"/>
      <w:lvlText w:val="(%3)"/>
      <w:lvlJc w:val="left"/>
      <w:pPr>
        <w:tabs>
          <w:tab w:val="num" w:pos="2700"/>
        </w:tabs>
        <w:ind w:left="2700" w:hanging="180"/>
      </w:pPr>
      <w:rPr>
        <w:rFont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67" w15:restartNumberingAfterBreak="0">
    <w:nsid w:val="6C914CF2"/>
    <w:multiLevelType w:val="singleLevel"/>
    <w:tmpl w:val="05E2F444"/>
    <w:lvl w:ilvl="0">
      <w:start w:val="1"/>
      <w:numFmt w:val="bullet"/>
      <w:lvlText w:val=""/>
      <w:lvlJc w:val="left"/>
      <w:pPr>
        <w:tabs>
          <w:tab w:val="num" w:pos="397"/>
        </w:tabs>
        <w:ind w:left="397" w:hanging="397"/>
      </w:pPr>
      <w:rPr>
        <w:rFonts w:ascii="Wingdings" w:hAnsi="Wingdings" w:hint="default"/>
        <w:sz w:val="12"/>
      </w:rPr>
    </w:lvl>
  </w:abstractNum>
  <w:abstractNum w:abstractNumId="68" w15:restartNumberingAfterBreak="0">
    <w:nsid w:val="6CB34CDB"/>
    <w:multiLevelType w:val="hybridMultilevel"/>
    <w:tmpl w:val="7E20F7D0"/>
    <w:lvl w:ilvl="0" w:tplc="7ABA8D86">
      <w:start w:val="1"/>
      <w:numFmt w:val="bullet"/>
      <w:lvlText w:val="-"/>
      <w:lvlJc w:val="left"/>
      <w:pPr>
        <w:ind w:left="720" w:hanging="360"/>
      </w:pPr>
      <w:rPr>
        <w:rFonts w:ascii="Courier New" w:hAnsi="Courier New" w:hint="default"/>
        <w:sz w:val="12"/>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9" w15:restartNumberingAfterBreak="0">
    <w:nsid w:val="6D5B1328"/>
    <w:multiLevelType w:val="singleLevel"/>
    <w:tmpl w:val="E3CCA5BC"/>
    <w:lvl w:ilvl="0">
      <w:start w:val="1"/>
      <w:numFmt w:val="bullet"/>
      <w:pStyle w:val="Para1bullet"/>
      <w:lvlText w:val=""/>
      <w:lvlJc w:val="left"/>
      <w:pPr>
        <w:tabs>
          <w:tab w:val="num" w:pos="794"/>
        </w:tabs>
        <w:ind w:left="794" w:hanging="397"/>
      </w:pPr>
      <w:rPr>
        <w:rFonts w:ascii="Wingdings" w:hAnsi="Wingdings" w:hint="default"/>
        <w:sz w:val="12"/>
      </w:rPr>
    </w:lvl>
  </w:abstractNum>
  <w:abstractNum w:abstractNumId="70" w15:restartNumberingAfterBreak="0">
    <w:nsid w:val="6E812281"/>
    <w:multiLevelType w:val="hybridMultilevel"/>
    <w:tmpl w:val="E5D26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E9810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2" w15:restartNumberingAfterBreak="0">
    <w:nsid w:val="6FC2368D"/>
    <w:multiLevelType w:val="hybridMultilevel"/>
    <w:tmpl w:val="1E66AF50"/>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0B34DA6"/>
    <w:multiLevelType w:val="singleLevel"/>
    <w:tmpl w:val="2730B184"/>
    <w:lvl w:ilvl="0">
      <w:start w:val="1"/>
      <w:numFmt w:val="bullet"/>
      <w:pStyle w:val="TableFontbullet1"/>
      <w:lvlText w:val=""/>
      <w:lvlJc w:val="left"/>
      <w:pPr>
        <w:tabs>
          <w:tab w:val="num" w:pos="794"/>
        </w:tabs>
        <w:ind w:left="794" w:hanging="397"/>
      </w:pPr>
      <w:rPr>
        <w:rFonts w:ascii="Wingdings" w:hAnsi="Wingdings" w:hint="default"/>
        <w:sz w:val="12"/>
      </w:rPr>
    </w:lvl>
  </w:abstractNum>
  <w:abstractNum w:abstractNumId="74" w15:restartNumberingAfterBreak="0">
    <w:nsid w:val="72672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5" w15:restartNumberingAfterBreak="0">
    <w:nsid w:val="74D01D58"/>
    <w:multiLevelType w:val="singleLevel"/>
    <w:tmpl w:val="F0F8E580"/>
    <w:lvl w:ilvl="0">
      <w:start w:val="1"/>
      <w:numFmt w:val="decimal"/>
      <w:pStyle w:val="Para0number"/>
      <w:lvlText w:val="%1)"/>
      <w:lvlJc w:val="left"/>
      <w:pPr>
        <w:tabs>
          <w:tab w:val="num" w:pos="397"/>
        </w:tabs>
        <w:ind w:left="397" w:hanging="397"/>
      </w:pPr>
      <w:rPr>
        <w:rFonts w:cs="Times New Roman"/>
      </w:rPr>
    </w:lvl>
  </w:abstractNum>
  <w:abstractNum w:abstractNumId="76" w15:restartNumberingAfterBreak="0">
    <w:nsid w:val="799E02E6"/>
    <w:multiLevelType w:val="hybridMultilevel"/>
    <w:tmpl w:val="E716BB0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9C1248C"/>
    <w:multiLevelType w:val="hybridMultilevel"/>
    <w:tmpl w:val="A60EF7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A613EF6"/>
    <w:multiLevelType w:val="hybridMultilevel"/>
    <w:tmpl w:val="62665578"/>
    <w:lvl w:ilvl="0" w:tplc="7ABA8D86">
      <w:start w:val="1"/>
      <w:numFmt w:val="bullet"/>
      <w:lvlText w:val="-"/>
      <w:lvlJc w:val="left"/>
      <w:pPr>
        <w:ind w:left="678" w:hanging="360"/>
      </w:pPr>
      <w:rPr>
        <w:rFonts w:ascii="Courier New" w:hAnsi="Courier New" w:hint="default"/>
        <w:sz w:val="12"/>
      </w:rPr>
    </w:lvl>
    <w:lvl w:ilvl="1" w:tplc="0C090003" w:tentative="1">
      <w:start w:val="1"/>
      <w:numFmt w:val="bullet"/>
      <w:lvlText w:val="o"/>
      <w:lvlJc w:val="left"/>
      <w:pPr>
        <w:ind w:left="1398" w:hanging="360"/>
      </w:pPr>
      <w:rPr>
        <w:rFonts w:ascii="Courier New" w:hAnsi="Courier New" w:cs="Courier New" w:hint="default"/>
      </w:rPr>
    </w:lvl>
    <w:lvl w:ilvl="2" w:tplc="0C090005" w:tentative="1">
      <w:start w:val="1"/>
      <w:numFmt w:val="bullet"/>
      <w:lvlText w:val=""/>
      <w:lvlJc w:val="left"/>
      <w:pPr>
        <w:ind w:left="2118" w:hanging="360"/>
      </w:pPr>
      <w:rPr>
        <w:rFonts w:ascii="Wingdings" w:hAnsi="Wingdings" w:hint="default"/>
      </w:rPr>
    </w:lvl>
    <w:lvl w:ilvl="3" w:tplc="0C090001" w:tentative="1">
      <w:start w:val="1"/>
      <w:numFmt w:val="bullet"/>
      <w:lvlText w:val=""/>
      <w:lvlJc w:val="left"/>
      <w:pPr>
        <w:ind w:left="2838" w:hanging="360"/>
      </w:pPr>
      <w:rPr>
        <w:rFonts w:ascii="Symbol" w:hAnsi="Symbol" w:hint="default"/>
      </w:rPr>
    </w:lvl>
    <w:lvl w:ilvl="4" w:tplc="0C090003" w:tentative="1">
      <w:start w:val="1"/>
      <w:numFmt w:val="bullet"/>
      <w:lvlText w:val="o"/>
      <w:lvlJc w:val="left"/>
      <w:pPr>
        <w:ind w:left="3558" w:hanging="360"/>
      </w:pPr>
      <w:rPr>
        <w:rFonts w:ascii="Courier New" w:hAnsi="Courier New" w:cs="Courier New" w:hint="default"/>
      </w:rPr>
    </w:lvl>
    <w:lvl w:ilvl="5" w:tplc="0C090005" w:tentative="1">
      <w:start w:val="1"/>
      <w:numFmt w:val="bullet"/>
      <w:lvlText w:val=""/>
      <w:lvlJc w:val="left"/>
      <w:pPr>
        <w:ind w:left="4278" w:hanging="360"/>
      </w:pPr>
      <w:rPr>
        <w:rFonts w:ascii="Wingdings" w:hAnsi="Wingdings" w:hint="default"/>
      </w:rPr>
    </w:lvl>
    <w:lvl w:ilvl="6" w:tplc="0C090001" w:tentative="1">
      <w:start w:val="1"/>
      <w:numFmt w:val="bullet"/>
      <w:lvlText w:val=""/>
      <w:lvlJc w:val="left"/>
      <w:pPr>
        <w:ind w:left="4998" w:hanging="360"/>
      </w:pPr>
      <w:rPr>
        <w:rFonts w:ascii="Symbol" w:hAnsi="Symbol" w:hint="default"/>
      </w:rPr>
    </w:lvl>
    <w:lvl w:ilvl="7" w:tplc="0C090003" w:tentative="1">
      <w:start w:val="1"/>
      <w:numFmt w:val="bullet"/>
      <w:lvlText w:val="o"/>
      <w:lvlJc w:val="left"/>
      <w:pPr>
        <w:ind w:left="5718" w:hanging="360"/>
      </w:pPr>
      <w:rPr>
        <w:rFonts w:ascii="Courier New" w:hAnsi="Courier New" w:cs="Courier New" w:hint="default"/>
      </w:rPr>
    </w:lvl>
    <w:lvl w:ilvl="8" w:tplc="0C090005" w:tentative="1">
      <w:start w:val="1"/>
      <w:numFmt w:val="bullet"/>
      <w:lvlText w:val=""/>
      <w:lvlJc w:val="left"/>
      <w:pPr>
        <w:ind w:left="6438" w:hanging="360"/>
      </w:pPr>
      <w:rPr>
        <w:rFonts w:ascii="Wingdings" w:hAnsi="Wingdings" w:hint="default"/>
      </w:rPr>
    </w:lvl>
  </w:abstractNum>
  <w:abstractNum w:abstractNumId="79" w15:restartNumberingAfterBreak="0">
    <w:nsid w:val="7A973820"/>
    <w:multiLevelType w:val="hybridMultilevel"/>
    <w:tmpl w:val="D66800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0" w15:restartNumberingAfterBreak="0">
    <w:nsid w:val="7E1F43C3"/>
    <w:multiLevelType w:val="hybridMultilevel"/>
    <w:tmpl w:val="B4E078DE"/>
    <w:lvl w:ilvl="0" w:tplc="7ABA8D86">
      <w:start w:val="1"/>
      <w:numFmt w:val="bullet"/>
      <w:lvlText w:val="-"/>
      <w:lvlJc w:val="left"/>
      <w:pPr>
        <w:ind w:left="720" w:hanging="360"/>
      </w:pPr>
      <w:rPr>
        <w:rFonts w:ascii="Courier New" w:hAnsi="Courier New" w:hint="default"/>
        <w:sz w:val="12"/>
      </w:rPr>
    </w:lvl>
    <w:lvl w:ilvl="1" w:tplc="56BCE36E">
      <w:numFmt w:val="bullet"/>
      <w:lvlText w:val=""/>
      <w:lvlJc w:val="left"/>
      <w:pPr>
        <w:ind w:left="1440" w:hanging="360"/>
      </w:pPr>
      <w:rPr>
        <w:rFonts w:ascii="Symbol" w:eastAsia="Times New Roman" w:hAnsi="Symbo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9"/>
  </w:num>
  <w:num w:numId="2">
    <w:abstractNumId w:val="13"/>
  </w:num>
  <w:num w:numId="3">
    <w:abstractNumId w:val="10"/>
  </w:num>
  <w:num w:numId="4">
    <w:abstractNumId w:val="57"/>
  </w:num>
  <w:num w:numId="5">
    <w:abstractNumId w:val="48"/>
  </w:num>
  <w:num w:numId="6">
    <w:abstractNumId w:val="75"/>
  </w:num>
  <w:num w:numId="7">
    <w:abstractNumId w:val="69"/>
  </w:num>
  <w:num w:numId="8">
    <w:abstractNumId w:val="41"/>
  </w:num>
  <w:num w:numId="9">
    <w:abstractNumId w:val="29"/>
  </w:num>
  <w:num w:numId="10">
    <w:abstractNumId w:val="17"/>
  </w:num>
  <w:num w:numId="11">
    <w:abstractNumId w:val="60"/>
  </w:num>
  <w:num w:numId="12">
    <w:abstractNumId w:val="52"/>
  </w:num>
  <w:num w:numId="13">
    <w:abstractNumId w:val="20"/>
  </w:num>
  <w:num w:numId="14">
    <w:abstractNumId w:val="45"/>
  </w:num>
  <w:num w:numId="15">
    <w:abstractNumId w:val="65"/>
  </w:num>
  <w:num w:numId="16">
    <w:abstractNumId w:val="73"/>
  </w:num>
  <w:num w:numId="17">
    <w:abstractNumId w:val="9"/>
  </w:num>
  <w:num w:numId="18">
    <w:abstractNumId w:val="66"/>
  </w:num>
  <w:num w:numId="19">
    <w:abstractNumId w:val="63"/>
  </w:num>
  <w:num w:numId="20">
    <w:abstractNumId w:val="67"/>
  </w:num>
  <w:num w:numId="21">
    <w:abstractNumId w:val="40"/>
  </w:num>
  <w:num w:numId="22">
    <w:abstractNumId w:val="38"/>
  </w:num>
  <w:num w:numId="23">
    <w:abstractNumId w:val="46"/>
  </w:num>
  <w:num w:numId="24">
    <w:abstractNumId w:val="77"/>
  </w:num>
  <w:num w:numId="25">
    <w:abstractNumId w:val="28"/>
  </w:num>
  <w:num w:numId="26">
    <w:abstractNumId w:val="4"/>
  </w:num>
  <w:num w:numId="27">
    <w:abstractNumId w:val="21"/>
  </w:num>
  <w:num w:numId="28">
    <w:abstractNumId w:val="59"/>
  </w:num>
  <w:num w:numId="29">
    <w:abstractNumId w:val="36"/>
  </w:num>
  <w:num w:numId="30">
    <w:abstractNumId w:val="18"/>
  </w:num>
  <w:num w:numId="31">
    <w:abstractNumId w:val="24"/>
  </w:num>
  <w:num w:numId="32">
    <w:abstractNumId w:val="27"/>
  </w:num>
  <w:num w:numId="33">
    <w:abstractNumId w:val="6"/>
  </w:num>
  <w:num w:numId="34">
    <w:abstractNumId w:val="23"/>
  </w:num>
  <w:num w:numId="35">
    <w:abstractNumId w:val="78"/>
  </w:num>
  <w:num w:numId="36">
    <w:abstractNumId w:val="43"/>
  </w:num>
  <w:num w:numId="37">
    <w:abstractNumId w:val="0"/>
  </w:num>
  <w:num w:numId="38">
    <w:abstractNumId w:val="42"/>
  </w:num>
  <w:num w:numId="39">
    <w:abstractNumId w:val="14"/>
  </w:num>
  <w:num w:numId="40">
    <w:abstractNumId w:val="26"/>
  </w:num>
  <w:num w:numId="41">
    <w:abstractNumId w:val="80"/>
  </w:num>
  <w:num w:numId="42">
    <w:abstractNumId w:val="50"/>
  </w:num>
  <w:num w:numId="43">
    <w:abstractNumId w:val="76"/>
  </w:num>
  <w:num w:numId="44">
    <w:abstractNumId w:val="49"/>
  </w:num>
  <w:num w:numId="45">
    <w:abstractNumId w:val="61"/>
  </w:num>
  <w:num w:numId="46">
    <w:abstractNumId w:val="56"/>
  </w:num>
  <w:num w:numId="47">
    <w:abstractNumId w:val="7"/>
  </w:num>
  <w:num w:numId="48">
    <w:abstractNumId w:val="51"/>
  </w:num>
  <w:num w:numId="49">
    <w:abstractNumId w:val="72"/>
  </w:num>
  <w:num w:numId="50">
    <w:abstractNumId w:val="64"/>
  </w:num>
  <w:num w:numId="51">
    <w:abstractNumId w:val="79"/>
  </w:num>
  <w:num w:numId="52">
    <w:abstractNumId w:val="22"/>
  </w:num>
  <w:num w:numId="53">
    <w:abstractNumId w:val="54"/>
  </w:num>
  <w:num w:numId="54">
    <w:abstractNumId w:val="71"/>
  </w:num>
  <w:num w:numId="55">
    <w:abstractNumId w:val="44"/>
  </w:num>
  <w:num w:numId="56">
    <w:abstractNumId w:val="11"/>
  </w:num>
  <w:num w:numId="57">
    <w:abstractNumId w:val="74"/>
  </w:num>
  <w:num w:numId="58">
    <w:abstractNumId w:val="16"/>
  </w:num>
  <w:num w:numId="59">
    <w:abstractNumId w:val="30"/>
  </w:num>
  <w:num w:numId="60">
    <w:abstractNumId w:val="1"/>
  </w:num>
  <w:num w:numId="61">
    <w:abstractNumId w:val="37"/>
  </w:num>
  <w:num w:numId="62">
    <w:abstractNumId w:val="8"/>
  </w:num>
  <w:num w:numId="63">
    <w:abstractNumId w:val="25"/>
  </w:num>
  <w:num w:numId="64">
    <w:abstractNumId w:val="62"/>
  </w:num>
  <w:num w:numId="65">
    <w:abstractNumId w:val="35"/>
  </w:num>
  <w:num w:numId="66">
    <w:abstractNumId w:val="68"/>
  </w:num>
  <w:num w:numId="67">
    <w:abstractNumId w:val="55"/>
  </w:num>
  <w:num w:numId="68">
    <w:abstractNumId w:val="31"/>
  </w:num>
  <w:num w:numId="69">
    <w:abstractNumId w:val="53"/>
  </w:num>
  <w:num w:numId="70">
    <w:abstractNumId w:val="33"/>
  </w:num>
  <w:num w:numId="71">
    <w:abstractNumId w:val="58"/>
  </w:num>
  <w:num w:numId="72">
    <w:abstractNumId w:val="12"/>
  </w:num>
  <w:num w:numId="7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0"/>
  </w:num>
  <w:num w:numId="75">
    <w:abstractNumId w:val="34"/>
  </w:num>
  <w:num w:numId="76">
    <w:abstractNumId w:val="15"/>
  </w:num>
  <w:num w:numId="77">
    <w:abstractNumId w:val="5"/>
  </w:num>
  <w:num w:numId="78">
    <w:abstractNumId w:val="47"/>
  </w:num>
  <w:num w:numId="79">
    <w:abstractNumId w:val="3"/>
  </w:num>
  <w:num w:numId="80">
    <w:abstractNumId w:val="32"/>
  </w:num>
  <w:num w:numId="81">
    <w:abstractNumId w:val="19"/>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6B1"/>
    <w:rsid w:val="00006B9F"/>
    <w:rsid w:val="000152AF"/>
    <w:rsid w:val="00037090"/>
    <w:rsid w:val="00041F88"/>
    <w:rsid w:val="00045B1D"/>
    <w:rsid w:val="00046D7E"/>
    <w:rsid w:val="000501C2"/>
    <w:rsid w:val="00053E8F"/>
    <w:rsid w:val="00061027"/>
    <w:rsid w:val="00066EA3"/>
    <w:rsid w:val="00075C65"/>
    <w:rsid w:val="00081CC1"/>
    <w:rsid w:val="00087749"/>
    <w:rsid w:val="00093B21"/>
    <w:rsid w:val="00093C36"/>
    <w:rsid w:val="0009503F"/>
    <w:rsid w:val="00095C77"/>
    <w:rsid w:val="000A0843"/>
    <w:rsid w:val="000A21EB"/>
    <w:rsid w:val="000B18CD"/>
    <w:rsid w:val="000C7B28"/>
    <w:rsid w:val="000E4778"/>
    <w:rsid w:val="000E5701"/>
    <w:rsid w:val="00141153"/>
    <w:rsid w:val="00156866"/>
    <w:rsid w:val="00157C73"/>
    <w:rsid w:val="001769F3"/>
    <w:rsid w:val="00177281"/>
    <w:rsid w:val="0019387F"/>
    <w:rsid w:val="001A1921"/>
    <w:rsid w:val="001A503D"/>
    <w:rsid w:val="001B0537"/>
    <w:rsid w:val="001B3DF8"/>
    <w:rsid w:val="001D2F36"/>
    <w:rsid w:val="001D4ABE"/>
    <w:rsid w:val="001D62D2"/>
    <w:rsid w:val="001E5848"/>
    <w:rsid w:val="001F1A6C"/>
    <w:rsid w:val="0021262E"/>
    <w:rsid w:val="002405ED"/>
    <w:rsid w:val="002628F6"/>
    <w:rsid w:val="00270D94"/>
    <w:rsid w:val="0027195E"/>
    <w:rsid w:val="002736C4"/>
    <w:rsid w:val="00281684"/>
    <w:rsid w:val="0028429D"/>
    <w:rsid w:val="002B14F0"/>
    <w:rsid w:val="002B51FD"/>
    <w:rsid w:val="002D2D72"/>
    <w:rsid w:val="002D4331"/>
    <w:rsid w:val="002E2263"/>
    <w:rsid w:val="002E22CD"/>
    <w:rsid w:val="002E3118"/>
    <w:rsid w:val="002F0AD6"/>
    <w:rsid w:val="00305361"/>
    <w:rsid w:val="00310CE2"/>
    <w:rsid w:val="00316ECC"/>
    <w:rsid w:val="003201F0"/>
    <w:rsid w:val="0033096A"/>
    <w:rsid w:val="003309A7"/>
    <w:rsid w:val="00331791"/>
    <w:rsid w:val="00333089"/>
    <w:rsid w:val="00350FD7"/>
    <w:rsid w:val="003561D0"/>
    <w:rsid w:val="00370C1A"/>
    <w:rsid w:val="003735DD"/>
    <w:rsid w:val="00376A08"/>
    <w:rsid w:val="00385572"/>
    <w:rsid w:val="00387F79"/>
    <w:rsid w:val="003A3CB6"/>
    <w:rsid w:val="003C0D78"/>
    <w:rsid w:val="003C19CB"/>
    <w:rsid w:val="003D4454"/>
    <w:rsid w:val="003D782E"/>
    <w:rsid w:val="003E7146"/>
    <w:rsid w:val="003E75CF"/>
    <w:rsid w:val="003E7990"/>
    <w:rsid w:val="003F0D92"/>
    <w:rsid w:val="0040553F"/>
    <w:rsid w:val="004173CA"/>
    <w:rsid w:val="004233CE"/>
    <w:rsid w:val="004413BD"/>
    <w:rsid w:val="00451EC0"/>
    <w:rsid w:val="004675FB"/>
    <w:rsid w:val="0047114C"/>
    <w:rsid w:val="00474361"/>
    <w:rsid w:val="00480381"/>
    <w:rsid w:val="00482AAE"/>
    <w:rsid w:val="00496FDA"/>
    <w:rsid w:val="004B47E9"/>
    <w:rsid w:val="004B4F38"/>
    <w:rsid w:val="004B7B4A"/>
    <w:rsid w:val="004C0CF7"/>
    <w:rsid w:val="004C2C38"/>
    <w:rsid w:val="004D727E"/>
    <w:rsid w:val="004D796A"/>
    <w:rsid w:val="00502696"/>
    <w:rsid w:val="00502AAB"/>
    <w:rsid w:val="00516E94"/>
    <w:rsid w:val="00521CD9"/>
    <w:rsid w:val="005241C7"/>
    <w:rsid w:val="005258C2"/>
    <w:rsid w:val="00532E4A"/>
    <w:rsid w:val="00536F09"/>
    <w:rsid w:val="00550343"/>
    <w:rsid w:val="00557EA4"/>
    <w:rsid w:val="005676CE"/>
    <w:rsid w:val="00572FAD"/>
    <w:rsid w:val="00574953"/>
    <w:rsid w:val="005805FA"/>
    <w:rsid w:val="0058382E"/>
    <w:rsid w:val="00591403"/>
    <w:rsid w:val="00593108"/>
    <w:rsid w:val="005B5F86"/>
    <w:rsid w:val="005C7844"/>
    <w:rsid w:val="005E3357"/>
    <w:rsid w:val="005E477E"/>
    <w:rsid w:val="005E792A"/>
    <w:rsid w:val="005F182F"/>
    <w:rsid w:val="005F7134"/>
    <w:rsid w:val="00604282"/>
    <w:rsid w:val="006043DC"/>
    <w:rsid w:val="00605498"/>
    <w:rsid w:val="00614742"/>
    <w:rsid w:val="006153D7"/>
    <w:rsid w:val="0062302C"/>
    <w:rsid w:val="006350BF"/>
    <w:rsid w:val="00637BB4"/>
    <w:rsid w:val="00644C74"/>
    <w:rsid w:val="00646F24"/>
    <w:rsid w:val="00672527"/>
    <w:rsid w:val="006733C2"/>
    <w:rsid w:val="00680166"/>
    <w:rsid w:val="00680CB7"/>
    <w:rsid w:val="00680E33"/>
    <w:rsid w:val="00683513"/>
    <w:rsid w:val="0068518A"/>
    <w:rsid w:val="00685958"/>
    <w:rsid w:val="006A0397"/>
    <w:rsid w:val="006B0514"/>
    <w:rsid w:val="006B15A3"/>
    <w:rsid w:val="006B7300"/>
    <w:rsid w:val="006C5F6F"/>
    <w:rsid w:val="007105C5"/>
    <w:rsid w:val="00720A77"/>
    <w:rsid w:val="00726312"/>
    <w:rsid w:val="00730E8D"/>
    <w:rsid w:val="007352D8"/>
    <w:rsid w:val="00756A54"/>
    <w:rsid w:val="00756E7D"/>
    <w:rsid w:val="0076012F"/>
    <w:rsid w:val="00771467"/>
    <w:rsid w:val="00773388"/>
    <w:rsid w:val="00776985"/>
    <w:rsid w:val="00794F29"/>
    <w:rsid w:val="007A35EC"/>
    <w:rsid w:val="007A4CEB"/>
    <w:rsid w:val="007E491B"/>
    <w:rsid w:val="007E5DFC"/>
    <w:rsid w:val="007E6F58"/>
    <w:rsid w:val="00803684"/>
    <w:rsid w:val="00820A2F"/>
    <w:rsid w:val="0082230A"/>
    <w:rsid w:val="008322E6"/>
    <w:rsid w:val="00856106"/>
    <w:rsid w:val="0087280A"/>
    <w:rsid w:val="008742C8"/>
    <w:rsid w:val="008807E5"/>
    <w:rsid w:val="00892F22"/>
    <w:rsid w:val="00893262"/>
    <w:rsid w:val="00894E85"/>
    <w:rsid w:val="008B3D17"/>
    <w:rsid w:val="008D63A6"/>
    <w:rsid w:val="008E152E"/>
    <w:rsid w:val="008E1C92"/>
    <w:rsid w:val="008E5625"/>
    <w:rsid w:val="008E6562"/>
    <w:rsid w:val="008E77AD"/>
    <w:rsid w:val="008F70EC"/>
    <w:rsid w:val="009004B9"/>
    <w:rsid w:val="00901719"/>
    <w:rsid w:val="00911893"/>
    <w:rsid w:val="00915CE0"/>
    <w:rsid w:val="00951FA2"/>
    <w:rsid w:val="00974232"/>
    <w:rsid w:val="009813E1"/>
    <w:rsid w:val="00981530"/>
    <w:rsid w:val="009854C7"/>
    <w:rsid w:val="009B30A6"/>
    <w:rsid w:val="009B625A"/>
    <w:rsid w:val="009C2D38"/>
    <w:rsid w:val="009D1678"/>
    <w:rsid w:val="009D334C"/>
    <w:rsid w:val="009D7900"/>
    <w:rsid w:val="009E18E9"/>
    <w:rsid w:val="009E664E"/>
    <w:rsid w:val="00A15032"/>
    <w:rsid w:val="00A276B1"/>
    <w:rsid w:val="00A34BAD"/>
    <w:rsid w:val="00A46985"/>
    <w:rsid w:val="00A611B5"/>
    <w:rsid w:val="00A6309C"/>
    <w:rsid w:val="00A66A44"/>
    <w:rsid w:val="00A66FB7"/>
    <w:rsid w:val="00A67769"/>
    <w:rsid w:val="00A7615E"/>
    <w:rsid w:val="00A872DD"/>
    <w:rsid w:val="00A873E7"/>
    <w:rsid w:val="00A9167A"/>
    <w:rsid w:val="00A91ED3"/>
    <w:rsid w:val="00AB0FD6"/>
    <w:rsid w:val="00AB67DB"/>
    <w:rsid w:val="00AC5DC9"/>
    <w:rsid w:val="00AD694C"/>
    <w:rsid w:val="00AF4BBE"/>
    <w:rsid w:val="00B01BA1"/>
    <w:rsid w:val="00B15815"/>
    <w:rsid w:val="00B169A1"/>
    <w:rsid w:val="00B17B5A"/>
    <w:rsid w:val="00B33543"/>
    <w:rsid w:val="00B3578C"/>
    <w:rsid w:val="00B44E71"/>
    <w:rsid w:val="00B45A47"/>
    <w:rsid w:val="00B47FE3"/>
    <w:rsid w:val="00B659B3"/>
    <w:rsid w:val="00B8678B"/>
    <w:rsid w:val="00B9493C"/>
    <w:rsid w:val="00BA73AE"/>
    <w:rsid w:val="00BB620B"/>
    <w:rsid w:val="00BC5F74"/>
    <w:rsid w:val="00BD25D6"/>
    <w:rsid w:val="00BE104C"/>
    <w:rsid w:val="00BF0787"/>
    <w:rsid w:val="00BF7034"/>
    <w:rsid w:val="00C02FD3"/>
    <w:rsid w:val="00C06714"/>
    <w:rsid w:val="00C11A78"/>
    <w:rsid w:val="00C171B5"/>
    <w:rsid w:val="00C34C11"/>
    <w:rsid w:val="00C3572A"/>
    <w:rsid w:val="00C36950"/>
    <w:rsid w:val="00C52A3A"/>
    <w:rsid w:val="00C619BF"/>
    <w:rsid w:val="00C63532"/>
    <w:rsid w:val="00C65B83"/>
    <w:rsid w:val="00C9497C"/>
    <w:rsid w:val="00C95B89"/>
    <w:rsid w:val="00C96E47"/>
    <w:rsid w:val="00CA4EB8"/>
    <w:rsid w:val="00CA6573"/>
    <w:rsid w:val="00CA65C7"/>
    <w:rsid w:val="00CB3C69"/>
    <w:rsid w:val="00CC1847"/>
    <w:rsid w:val="00CC73F7"/>
    <w:rsid w:val="00CE135E"/>
    <w:rsid w:val="00CE243B"/>
    <w:rsid w:val="00CE4EEC"/>
    <w:rsid w:val="00CE53BF"/>
    <w:rsid w:val="00CE6703"/>
    <w:rsid w:val="00CE729A"/>
    <w:rsid w:val="00D03A30"/>
    <w:rsid w:val="00D203F3"/>
    <w:rsid w:val="00D24668"/>
    <w:rsid w:val="00D43236"/>
    <w:rsid w:val="00D44E21"/>
    <w:rsid w:val="00D55A52"/>
    <w:rsid w:val="00D60984"/>
    <w:rsid w:val="00D81210"/>
    <w:rsid w:val="00D8667D"/>
    <w:rsid w:val="00D90782"/>
    <w:rsid w:val="00DA3973"/>
    <w:rsid w:val="00DC4DF0"/>
    <w:rsid w:val="00DC639C"/>
    <w:rsid w:val="00DC69DA"/>
    <w:rsid w:val="00DD0A79"/>
    <w:rsid w:val="00DD4F0E"/>
    <w:rsid w:val="00DD68C0"/>
    <w:rsid w:val="00DE232A"/>
    <w:rsid w:val="00E06E18"/>
    <w:rsid w:val="00E202E9"/>
    <w:rsid w:val="00E23765"/>
    <w:rsid w:val="00E265F8"/>
    <w:rsid w:val="00E473F3"/>
    <w:rsid w:val="00E51CE8"/>
    <w:rsid w:val="00E672C1"/>
    <w:rsid w:val="00E810E9"/>
    <w:rsid w:val="00E955DF"/>
    <w:rsid w:val="00EA3FC2"/>
    <w:rsid w:val="00EB12E1"/>
    <w:rsid w:val="00EB202E"/>
    <w:rsid w:val="00EC1ECF"/>
    <w:rsid w:val="00EC7533"/>
    <w:rsid w:val="00ED6FAE"/>
    <w:rsid w:val="00EF73A6"/>
    <w:rsid w:val="00F15BE1"/>
    <w:rsid w:val="00F2210C"/>
    <w:rsid w:val="00F24160"/>
    <w:rsid w:val="00F269D9"/>
    <w:rsid w:val="00F32518"/>
    <w:rsid w:val="00F36CD4"/>
    <w:rsid w:val="00F41373"/>
    <w:rsid w:val="00F46385"/>
    <w:rsid w:val="00F55B2E"/>
    <w:rsid w:val="00F62BF4"/>
    <w:rsid w:val="00F648B1"/>
    <w:rsid w:val="00F65D8B"/>
    <w:rsid w:val="00F71D5C"/>
    <w:rsid w:val="00F72FC6"/>
    <w:rsid w:val="00F730D7"/>
    <w:rsid w:val="00F75689"/>
    <w:rsid w:val="00F82484"/>
    <w:rsid w:val="00F843F3"/>
    <w:rsid w:val="00F95E6D"/>
    <w:rsid w:val="00FA420D"/>
    <w:rsid w:val="00FB727D"/>
    <w:rsid w:val="00FC0E9A"/>
    <w:rsid w:val="00FD3A14"/>
    <w:rsid w:val="00FF16C0"/>
    <w:rsid w:val="00FF21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A09A681-2582-4099-8AA9-9E2C244D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6B1"/>
    <w:pPr>
      <w:jc w:val="both"/>
    </w:pPr>
    <w:rPr>
      <w:rFonts w:ascii="Arial" w:hAnsi="Arial"/>
      <w:color w:val="000000"/>
      <w:lang w:val="en-GB"/>
    </w:rPr>
  </w:style>
  <w:style w:type="paragraph" w:styleId="Heading1">
    <w:name w:val="heading 1"/>
    <w:basedOn w:val="Para0"/>
    <w:next w:val="Para0"/>
    <w:link w:val="Heading1Char"/>
    <w:rsid w:val="00A66FB7"/>
    <w:pPr>
      <w:keepNext/>
      <w:pageBreakBefore/>
      <w:tabs>
        <w:tab w:val="num" w:pos="851"/>
      </w:tabs>
      <w:spacing w:after="240"/>
      <w:ind w:left="851" w:hanging="851"/>
      <w:outlineLvl w:val="0"/>
    </w:pPr>
    <w:rPr>
      <w:rFonts w:eastAsiaTheme="majorEastAsia" w:cstheme="majorBidi"/>
      <w:b/>
      <w:sz w:val="36"/>
    </w:rPr>
  </w:style>
  <w:style w:type="paragraph" w:styleId="Heading2">
    <w:name w:val="heading 2"/>
    <w:basedOn w:val="Normal"/>
    <w:next w:val="Normal"/>
    <w:link w:val="Heading2Char"/>
    <w:unhideWhenUsed/>
    <w:qFormat/>
    <w:rsid w:val="00A276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1"/>
    <w:next w:val="Para0"/>
    <w:link w:val="Heading3Char"/>
    <w:uiPriority w:val="99"/>
    <w:rsid w:val="00A66FB7"/>
    <w:pPr>
      <w:pageBreakBefore w:val="0"/>
      <w:spacing w:before="120" w:after="40"/>
      <w:outlineLvl w:val="2"/>
    </w:pPr>
    <w:rPr>
      <w:rFonts w:eastAsia="Times New Roman" w:cs="Times New Roman"/>
      <w:sz w:val="22"/>
    </w:rPr>
  </w:style>
  <w:style w:type="paragraph" w:styleId="Heading4">
    <w:name w:val="heading 4"/>
    <w:basedOn w:val="Heading1"/>
    <w:next w:val="Para0"/>
    <w:link w:val="Heading4Char"/>
    <w:uiPriority w:val="99"/>
    <w:rsid w:val="00A66FB7"/>
    <w:pPr>
      <w:pageBreakBefore w:val="0"/>
      <w:tabs>
        <w:tab w:val="clear" w:pos="851"/>
        <w:tab w:val="left" w:pos="992"/>
        <w:tab w:val="num" w:pos="1440"/>
      </w:tabs>
      <w:spacing w:before="120" w:after="40"/>
      <w:ind w:left="992" w:hanging="992"/>
      <w:outlineLvl w:val="3"/>
    </w:pPr>
    <w:rPr>
      <w:rFonts w:eastAsia="Times New Roman" w:cs="Times New Roman"/>
      <w:sz w:val="22"/>
    </w:rPr>
  </w:style>
  <w:style w:type="paragraph" w:styleId="Heading5">
    <w:name w:val="heading 5"/>
    <w:basedOn w:val="Heading1"/>
    <w:next w:val="Para0"/>
    <w:link w:val="Heading5Char"/>
    <w:uiPriority w:val="99"/>
    <w:rsid w:val="00A66FB7"/>
    <w:pPr>
      <w:pageBreakBefore w:val="0"/>
      <w:tabs>
        <w:tab w:val="clear" w:pos="851"/>
        <w:tab w:val="left" w:pos="1134"/>
        <w:tab w:val="num" w:pos="1440"/>
      </w:tabs>
      <w:spacing w:before="120" w:after="40"/>
      <w:ind w:left="1134" w:hanging="1134"/>
      <w:outlineLvl w:val="4"/>
    </w:pPr>
    <w:rPr>
      <w:rFonts w:eastAsia="Times New Roman" w:cs="Times New Roman"/>
      <w:sz w:val="22"/>
    </w:rPr>
  </w:style>
  <w:style w:type="paragraph" w:styleId="Heading6">
    <w:name w:val="heading 6"/>
    <w:basedOn w:val="Heading1"/>
    <w:next w:val="Para0"/>
    <w:link w:val="Heading6Char"/>
    <w:uiPriority w:val="99"/>
    <w:rsid w:val="00A66FB7"/>
    <w:pPr>
      <w:pageBreakBefore w:val="0"/>
      <w:tabs>
        <w:tab w:val="clear" w:pos="851"/>
        <w:tab w:val="left" w:pos="1276"/>
        <w:tab w:val="num" w:pos="1800"/>
      </w:tabs>
      <w:spacing w:before="120" w:after="40"/>
      <w:ind w:left="1276" w:hanging="1276"/>
      <w:outlineLvl w:val="5"/>
    </w:pPr>
    <w:rPr>
      <w:rFonts w:eastAsia="Times New Roman" w:cs="Times New Roman"/>
      <w:sz w:val="22"/>
    </w:rPr>
  </w:style>
  <w:style w:type="paragraph" w:styleId="Heading7">
    <w:name w:val="heading 7"/>
    <w:basedOn w:val="Heading1"/>
    <w:next w:val="Para0"/>
    <w:link w:val="Heading7Char"/>
    <w:uiPriority w:val="99"/>
    <w:rsid w:val="00A66FB7"/>
    <w:pPr>
      <w:pageBreakBefore w:val="0"/>
      <w:tabs>
        <w:tab w:val="clear" w:pos="851"/>
        <w:tab w:val="left" w:pos="1418"/>
        <w:tab w:val="num" w:pos="2160"/>
      </w:tabs>
      <w:spacing w:before="120" w:after="40"/>
      <w:ind w:left="1418" w:hanging="1418"/>
      <w:outlineLvl w:val="6"/>
    </w:pPr>
    <w:rPr>
      <w:rFonts w:eastAsia="Times New Roman" w:cs="Times New Roman"/>
      <w:sz w:val="22"/>
    </w:rPr>
  </w:style>
  <w:style w:type="paragraph" w:styleId="Heading8">
    <w:name w:val="heading 8"/>
    <w:basedOn w:val="Heading1"/>
    <w:next w:val="Para0"/>
    <w:link w:val="Heading8Char"/>
    <w:uiPriority w:val="99"/>
    <w:rsid w:val="00A66FB7"/>
    <w:pPr>
      <w:pageBreakBefore w:val="0"/>
      <w:tabs>
        <w:tab w:val="clear" w:pos="851"/>
        <w:tab w:val="num" w:pos="1440"/>
        <w:tab w:val="left" w:pos="1559"/>
      </w:tabs>
      <w:spacing w:before="120" w:after="40"/>
      <w:ind w:left="1440" w:hanging="1440"/>
      <w:outlineLvl w:val="7"/>
    </w:pPr>
    <w:rPr>
      <w:rFonts w:eastAsia="Times New Roman" w:cs="Times New Roman"/>
      <w:sz w:val="22"/>
    </w:rPr>
  </w:style>
  <w:style w:type="paragraph" w:styleId="Heading9">
    <w:name w:val="heading 9"/>
    <w:basedOn w:val="Heading1"/>
    <w:next w:val="Para0"/>
    <w:link w:val="Heading9Char"/>
    <w:uiPriority w:val="99"/>
    <w:rsid w:val="00A66FB7"/>
    <w:pPr>
      <w:pageBreakBefore w:val="0"/>
      <w:tabs>
        <w:tab w:val="clear" w:pos="851"/>
      </w:tabs>
      <w:spacing w:before="120" w:after="40"/>
      <w:ind w:left="0" w:firstLine="0"/>
      <w:outlineLvl w:val="8"/>
    </w:pPr>
    <w:rPr>
      <w:rFonts w:eastAsia="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DE232A"/>
    <w:rPr>
      <w:b/>
      <w:bCs/>
    </w:rPr>
  </w:style>
  <w:style w:type="paragraph" w:styleId="Header">
    <w:name w:val="header"/>
    <w:basedOn w:val="Normal"/>
    <w:link w:val="HeaderChar"/>
    <w:unhideWhenUsed/>
    <w:rsid w:val="00A276B1"/>
    <w:pPr>
      <w:tabs>
        <w:tab w:val="center" w:pos="4513"/>
        <w:tab w:val="right" w:pos="9026"/>
      </w:tabs>
    </w:pPr>
  </w:style>
  <w:style w:type="character" w:customStyle="1" w:styleId="HeaderChar">
    <w:name w:val="Header Char"/>
    <w:basedOn w:val="DefaultParagraphFont"/>
    <w:link w:val="Header"/>
    <w:rsid w:val="00A276B1"/>
    <w:rPr>
      <w:sz w:val="24"/>
      <w:szCs w:val="24"/>
    </w:rPr>
  </w:style>
  <w:style w:type="paragraph" w:styleId="Footer">
    <w:name w:val="footer"/>
    <w:basedOn w:val="Normal"/>
    <w:link w:val="FooterChar"/>
    <w:unhideWhenUsed/>
    <w:rsid w:val="00A276B1"/>
    <w:pPr>
      <w:tabs>
        <w:tab w:val="center" w:pos="4513"/>
        <w:tab w:val="right" w:pos="9026"/>
      </w:tabs>
    </w:pPr>
  </w:style>
  <w:style w:type="character" w:customStyle="1" w:styleId="FooterChar">
    <w:name w:val="Footer Char"/>
    <w:basedOn w:val="DefaultParagraphFont"/>
    <w:link w:val="Footer"/>
    <w:rsid w:val="00A276B1"/>
    <w:rPr>
      <w:sz w:val="24"/>
      <w:szCs w:val="24"/>
    </w:rPr>
  </w:style>
  <w:style w:type="character" w:customStyle="1" w:styleId="Heading2Char">
    <w:name w:val="Heading 2 Char"/>
    <w:basedOn w:val="DefaultParagraphFont"/>
    <w:link w:val="Heading2"/>
    <w:rsid w:val="00A276B1"/>
    <w:rPr>
      <w:rFonts w:asciiTheme="majorHAnsi" w:eastAsiaTheme="majorEastAsia" w:hAnsiTheme="majorHAnsi" w:cstheme="majorBidi"/>
      <w:b/>
      <w:bCs/>
      <w:color w:val="4F81BD" w:themeColor="accent1"/>
      <w:sz w:val="26"/>
      <w:szCs w:val="26"/>
    </w:rPr>
  </w:style>
  <w:style w:type="paragraph" w:customStyle="1" w:styleId="TableFont0">
    <w:name w:val="TableFont 0"/>
    <w:basedOn w:val="Normal"/>
    <w:uiPriority w:val="99"/>
    <w:rsid w:val="00A276B1"/>
    <w:pPr>
      <w:spacing w:before="40" w:after="40"/>
    </w:pPr>
    <w:rPr>
      <w:sz w:val="18"/>
    </w:rPr>
  </w:style>
  <w:style w:type="character" w:customStyle="1" w:styleId="Heading1Char">
    <w:name w:val="Heading 1 Char"/>
    <w:basedOn w:val="DefaultParagraphFont"/>
    <w:link w:val="Heading1"/>
    <w:rsid w:val="00A66FB7"/>
    <w:rPr>
      <w:rFonts w:ascii="Arial" w:eastAsiaTheme="majorEastAsia" w:hAnsi="Arial" w:cstheme="majorBidi"/>
      <w:b/>
      <w:color w:val="000000"/>
      <w:sz w:val="36"/>
      <w:lang w:val="en-GB"/>
    </w:rPr>
  </w:style>
  <w:style w:type="character" w:customStyle="1" w:styleId="Heading3Char">
    <w:name w:val="Heading 3 Char"/>
    <w:basedOn w:val="DefaultParagraphFont"/>
    <w:link w:val="Heading3"/>
    <w:uiPriority w:val="99"/>
    <w:rsid w:val="00A66FB7"/>
    <w:rPr>
      <w:rFonts w:ascii="Arial" w:hAnsi="Arial"/>
      <w:b/>
      <w:color w:val="000000"/>
      <w:sz w:val="22"/>
      <w:lang w:val="en-GB"/>
    </w:rPr>
  </w:style>
  <w:style w:type="character" w:customStyle="1" w:styleId="Heading4Char">
    <w:name w:val="Heading 4 Char"/>
    <w:basedOn w:val="DefaultParagraphFont"/>
    <w:link w:val="Heading4"/>
    <w:uiPriority w:val="99"/>
    <w:rsid w:val="00A66FB7"/>
    <w:rPr>
      <w:rFonts w:ascii="Arial" w:hAnsi="Arial"/>
      <w:b/>
      <w:color w:val="000000"/>
      <w:sz w:val="22"/>
      <w:lang w:val="en-GB"/>
    </w:rPr>
  </w:style>
  <w:style w:type="character" w:customStyle="1" w:styleId="Heading5Char">
    <w:name w:val="Heading 5 Char"/>
    <w:basedOn w:val="DefaultParagraphFont"/>
    <w:link w:val="Heading5"/>
    <w:uiPriority w:val="99"/>
    <w:rsid w:val="00A66FB7"/>
    <w:rPr>
      <w:rFonts w:ascii="Arial" w:hAnsi="Arial"/>
      <w:b/>
      <w:color w:val="000000"/>
      <w:sz w:val="22"/>
      <w:lang w:val="en-GB"/>
    </w:rPr>
  </w:style>
  <w:style w:type="character" w:customStyle="1" w:styleId="Heading6Char">
    <w:name w:val="Heading 6 Char"/>
    <w:basedOn w:val="DefaultParagraphFont"/>
    <w:link w:val="Heading6"/>
    <w:uiPriority w:val="99"/>
    <w:rsid w:val="00A66FB7"/>
    <w:rPr>
      <w:rFonts w:ascii="Arial" w:hAnsi="Arial"/>
      <w:b/>
      <w:color w:val="000000"/>
      <w:sz w:val="22"/>
      <w:lang w:val="en-GB"/>
    </w:rPr>
  </w:style>
  <w:style w:type="character" w:customStyle="1" w:styleId="Heading7Char">
    <w:name w:val="Heading 7 Char"/>
    <w:basedOn w:val="DefaultParagraphFont"/>
    <w:link w:val="Heading7"/>
    <w:uiPriority w:val="99"/>
    <w:rsid w:val="00A66FB7"/>
    <w:rPr>
      <w:rFonts w:ascii="Arial" w:hAnsi="Arial"/>
      <w:b/>
      <w:color w:val="000000"/>
      <w:sz w:val="22"/>
      <w:lang w:val="en-GB"/>
    </w:rPr>
  </w:style>
  <w:style w:type="character" w:customStyle="1" w:styleId="Heading8Char">
    <w:name w:val="Heading 8 Char"/>
    <w:basedOn w:val="DefaultParagraphFont"/>
    <w:link w:val="Heading8"/>
    <w:uiPriority w:val="99"/>
    <w:rsid w:val="00A66FB7"/>
    <w:rPr>
      <w:rFonts w:ascii="Arial" w:hAnsi="Arial"/>
      <w:b/>
      <w:color w:val="000000"/>
      <w:sz w:val="22"/>
      <w:lang w:val="en-GB"/>
    </w:rPr>
  </w:style>
  <w:style w:type="character" w:customStyle="1" w:styleId="Heading9Char">
    <w:name w:val="Heading 9 Char"/>
    <w:basedOn w:val="DefaultParagraphFont"/>
    <w:link w:val="Heading9"/>
    <w:uiPriority w:val="99"/>
    <w:rsid w:val="00A66FB7"/>
    <w:rPr>
      <w:rFonts w:ascii="Arial" w:hAnsi="Arial"/>
      <w:b/>
      <w:color w:val="000000"/>
      <w:sz w:val="22"/>
      <w:lang w:val="en-GB"/>
    </w:rPr>
  </w:style>
  <w:style w:type="paragraph" w:customStyle="1" w:styleId="Style1">
    <w:name w:val="Style1"/>
    <w:basedOn w:val="ListParagraph"/>
    <w:link w:val="Style1Char"/>
    <w:qFormat/>
    <w:rsid w:val="00A66FB7"/>
    <w:pPr>
      <w:numPr>
        <w:numId w:val="2"/>
      </w:numPr>
      <w:tabs>
        <w:tab w:val="clear" w:pos="720"/>
        <w:tab w:val="num" w:pos="360"/>
      </w:tabs>
      <w:ind w:firstLine="0"/>
    </w:pPr>
  </w:style>
  <w:style w:type="character" w:customStyle="1" w:styleId="Style1Char">
    <w:name w:val="Style1 Char"/>
    <w:basedOn w:val="DefaultParagraphFont"/>
    <w:link w:val="Style1"/>
    <w:rsid w:val="00A66FB7"/>
    <w:rPr>
      <w:rFonts w:ascii="Arial" w:hAnsi="Arial"/>
      <w:color w:val="000000"/>
      <w:lang w:val="en-GB"/>
    </w:rPr>
  </w:style>
  <w:style w:type="paragraph" w:styleId="ListParagraph">
    <w:name w:val="List Paragraph"/>
    <w:basedOn w:val="Normal"/>
    <w:link w:val="ListParagraphChar"/>
    <w:uiPriority w:val="34"/>
    <w:qFormat/>
    <w:rsid w:val="00A66FB7"/>
    <w:pPr>
      <w:ind w:left="720"/>
      <w:contextualSpacing/>
    </w:pPr>
  </w:style>
  <w:style w:type="paragraph" w:customStyle="1" w:styleId="Head1manual">
    <w:name w:val="Head 1 manual"/>
    <w:basedOn w:val="Heading1"/>
    <w:next w:val="Normal"/>
    <w:uiPriority w:val="99"/>
    <w:rsid w:val="00A66FB7"/>
    <w:pPr>
      <w:pageBreakBefore w:val="0"/>
      <w:tabs>
        <w:tab w:val="clear" w:pos="851"/>
      </w:tabs>
      <w:ind w:left="0" w:firstLine="0"/>
      <w:outlineLvl w:val="9"/>
    </w:pPr>
    <w:rPr>
      <w:rFonts w:eastAsia="Times New Roman" w:cs="Times New Roman"/>
      <w:b w:val="0"/>
      <w:sz w:val="52"/>
    </w:rPr>
  </w:style>
  <w:style w:type="paragraph" w:customStyle="1" w:styleId="Head2manual">
    <w:name w:val="Head 2 manual"/>
    <w:basedOn w:val="Head1manual"/>
    <w:next w:val="Normal"/>
    <w:uiPriority w:val="99"/>
    <w:rsid w:val="00A66FB7"/>
    <w:pPr>
      <w:pBdr>
        <w:top w:val="single" w:sz="12" w:space="1" w:color="auto"/>
      </w:pBdr>
      <w:spacing w:before="120" w:after="40"/>
    </w:pPr>
    <w:rPr>
      <w:b/>
      <w:sz w:val="32"/>
    </w:rPr>
  </w:style>
  <w:style w:type="paragraph" w:customStyle="1" w:styleId="Head3manual">
    <w:name w:val="Head 3 manual"/>
    <w:basedOn w:val="Head1manual"/>
    <w:next w:val="Normal"/>
    <w:uiPriority w:val="99"/>
    <w:rsid w:val="00A66FB7"/>
    <w:pPr>
      <w:spacing w:before="120" w:after="40"/>
    </w:pPr>
    <w:rPr>
      <w:sz w:val="32"/>
    </w:rPr>
  </w:style>
  <w:style w:type="paragraph" w:customStyle="1" w:styleId="Head4manual">
    <w:name w:val="Head 4 manual"/>
    <w:basedOn w:val="Head1manual"/>
    <w:uiPriority w:val="99"/>
    <w:rsid w:val="00A66FB7"/>
    <w:pPr>
      <w:spacing w:before="120" w:after="40"/>
    </w:pPr>
    <w:rPr>
      <w:b/>
      <w:sz w:val="24"/>
    </w:rPr>
  </w:style>
  <w:style w:type="paragraph" w:customStyle="1" w:styleId="Para0">
    <w:name w:val="Para 0"/>
    <w:basedOn w:val="Normal"/>
    <w:uiPriority w:val="99"/>
    <w:rsid w:val="00A66FB7"/>
  </w:style>
  <w:style w:type="paragraph" w:customStyle="1" w:styleId="Para0bullet">
    <w:name w:val="Para 0 bullet"/>
    <w:basedOn w:val="Para0"/>
    <w:uiPriority w:val="99"/>
    <w:rsid w:val="00A66FB7"/>
    <w:pPr>
      <w:numPr>
        <w:numId w:val="3"/>
      </w:numPr>
      <w:spacing w:after="60"/>
    </w:pPr>
  </w:style>
  <w:style w:type="paragraph" w:customStyle="1" w:styleId="Para0dash">
    <w:name w:val="Para 0 dash"/>
    <w:basedOn w:val="Para0"/>
    <w:uiPriority w:val="99"/>
    <w:rsid w:val="00A66FB7"/>
    <w:pPr>
      <w:numPr>
        <w:numId w:val="4"/>
      </w:numPr>
      <w:spacing w:after="60"/>
    </w:pPr>
  </w:style>
  <w:style w:type="paragraph" w:customStyle="1" w:styleId="Para0letter">
    <w:name w:val="Para 0 letter"/>
    <w:basedOn w:val="Para0"/>
    <w:uiPriority w:val="99"/>
    <w:rsid w:val="00A66FB7"/>
    <w:pPr>
      <w:numPr>
        <w:numId w:val="5"/>
      </w:numPr>
      <w:tabs>
        <w:tab w:val="left" w:pos="397"/>
      </w:tabs>
      <w:spacing w:after="60"/>
    </w:pPr>
  </w:style>
  <w:style w:type="paragraph" w:customStyle="1" w:styleId="Para0number">
    <w:name w:val="Para 0 number"/>
    <w:basedOn w:val="Para0"/>
    <w:uiPriority w:val="99"/>
    <w:rsid w:val="00A66FB7"/>
    <w:pPr>
      <w:numPr>
        <w:numId w:val="6"/>
      </w:numPr>
      <w:spacing w:after="60"/>
    </w:pPr>
  </w:style>
  <w:style w:type="paragraph" w:customStyle="1" w:styleId="Para1">
    <w:name w:val="Para 1"/>
    <w:basedOn w:val="Para0"/>
    <w:uiPriority w:val="99"/>
    <w:rsid w:val="00A66FB7"/>
    <w:pPr>
      <w:ind w:left="397"/>
    </w:pPr>
  </w:style>
  <w:style w:type="paragraph" w:customStyle="1" w:styleId="Para1bullet">
    <w:name w:val="Para 1 bullet"/>
    <w:basedOn w:val="Para1"/>
    <w:uiPriority w:val="99"/>
    <w:rsid w:val="00A66FB7"/>
    <w:pPr>
      <w:numPr>
        <w:numId w:val="7"/>
      </w:numPr>
      <w:spacing w:after="60"/>
    </w:pPr>
  </w:style>
  <w:style w:type="paragraph" w:customStyle="1" w:styleId="Para1dash">
    <w:name w:val="Para 1 dash"/>
    <w:basedOn w:val="Para1"/>
    <w:uiPriority w:val="99"/>
    <w:rsid w:val="00A66FB7"/>
    <w:pPr>
      <w:numPr>
        <w:numId w:val="8"/>
      </w:numPr>
      <w:spacing w:after="60"/>
    </w:pPr>
  </w:style>
  <w:style w:type="paragraph" w:customStyle="1" w:styleId="Para1letter">
    <w:name w:val="Para 1 letter"/>
    <w:basedOn w:val="Para1"/>
    <w:uiPriority w:val="99"/>
    <w:rsid w:val="00A66FB7"/>
    <w:pPr>
      <w:numPr>
        <w:numId w:val="9"/>
      </w:numPr>
      <w:spacing w:after="60"/>
    </w:pPr>
  </w:style>
  <w:style w:type="paragraph" w:customStyle="1" w:styleId="Para1number">
    <w:name w:val="Para 1 number"/>
    <w:basedOn w:val="Para1"/>
    <w:uiPriority w:val="99"/>
    <w:rsid w:val="00A66FB7"/>
    <w:pPr>
      <w:numPr>
        <w:numId w:val="10"/>
      </w:numPr>
      <w:spacing w:after="60"/>
    </w:pPr>
  </w:style>
  <w:style w:type="paragraph" w:customStyle="1" w:styleId="Para2">
    <w:name w:val="Para 2"/>
    <w:basedOn w:val="Para0"/>
    <w:uiPriority w:val="99"/>
    <w:rsid w:val="00A66FB7"/>
    <w:pPr>
      <w:ind w:left="794"/>
    </w:pPr>
  </w:style>
  <w:style w:type="paragraph" w:customStyle="1" w:styleId="Para2bullet">
    <w:name w:val="Para 2 bullet"/>
    <w:basedOn w:val="Para2"/>
    <w:uiPriority w:val="99"/>
    <w:rsid w:val="00A66FB7"/>
    <w:pPr>
      <w:numPr>
        <w:numId w:val="11"/>
      </w:numPr>
      <w:spacing w:after="60"/>
    </w:pPr>
  </w:style>
  <w:style w:type="paragraph" w:customStyle="1" w:styleId="Para2dash">
    <w:name w:val="Para 2 dash"/>
    <w:basedOn w:val="Para2"/>
    <w:uiPriority w:val="99"/>
    <w:rsid w:val="00A66FB7"/>
    <w:pPr>
      <w:numPr>
        <w:numId w:val="12"/>
      </w:numPr>
      <w:spacing w:after="60"/>
    </w:pPr>
  </w:style>
  <w:style w:type="paragraph" w:customStyle="1" w:styleId="Para2letter">
    <w:name w:val="Para 2 letter"/>
    <w:basedOn w:val="Para2"/>
    <w:uiPriority w:val="99"/>
    <w:rsid w:val="00A66FB7"/>
    <w:pPr>
      <w:numPr>
        <w:numId w:val="13"/>
      </w:numPr>
      <w:spacing w:after="60"/>
    </w:pPr>
  </w:style>
  <w:style w:type="paragraph" w:customStyle="1" w:styleId="Para2number">
    <w:name w:val="Para 2 number"/>
    <w:basedOn w:val="Para2"/>
    <w:uiPriority w:val="99"/>
    <w:rsid w:val="00A66FB7"/>
    <w:pPr>
      <w:numPr>
        <w:numId w:val="14"/>
      </w:numPr>
      <w:tabs>
        <w:tab w:val="left" w:pos="1191"/>
      </w:tabs>
      <w:spacing w:after="60"/>
    </w:pPr>
  </w:style>
  <w:style w:type="paragraph" w:customStyle="1" w:styleId="TableFontbullet0">
    <w:name w:val="TableFont bullet 0"/>
    <w:basedOn w:val="TableFont0"/>
    <w:uiPriority w:val="99"/>
    <w:qFormat/>
    <w:rsid w:val="00A66FB7"/>
    <w:pPr>
      <w:numPr>
        <w:numId w:val="19"/>
      </w:numPr>
      <w:spacing w:before="60" w:after="0"/>
    </w:pPr>
    <w:rPr>
      <w:sz w:val="20"/>
    </w:rPr>
  </w:style>
  <w:style w:type="paragraph" w:customStyle="1" w:styleId="TableFontH">
    <w:name w:val="TableFontH"/>
    <w:basedOn w:val="TableFont0"/>
    <w:uiPriority w:val="99"/>
    <w:rsid w:val="00A66FB7"/>
    <w:pPr>
      <w:keepNext/>
    </w:pPr>
    <w:rPr>
      <w:b/>
    </w:rPr>
  </w:style>
  <w:style w:type="paragraph" w:customStyle="1" w:styleId="TableFontnumber">
    <w:name w:val="TableFont number"/>
    <w:basedOn w:val="TableFont0"/>
    <w:uiPriority w:val="99"/>
    <w:rsid w:val="00A66FB7"/>
    <w:pPr>
      <w:numPr>
        <w:numId w:val="15"/>
      </w:numPr>
    </w:pPr>
  </w:style>
  <w:style w:type="paragraph" w:customStyle="1" w:styleId="Head5manual">
    <w:name w:val="Head 5 manual"/>
    <w:basedOn w:val="Head1manual"/>
    <w:next w:val="Para0"/>
    <w:uiPriority w:val="99"/>
    <w:rsid w:val="00A66FB7"/>
    <w:pPr>
      <w:spacing w:before="120" w:after="40"/>
    </w:pPr>
    <w:rPr>
      <w:b/>
      <w:sz w:val="20"/>
    </w:rPr>
  </w:style>
  <w:style w:type="paragraph" w:customStyle="1" w:styleId="TableFont1">
    <w:name w:val="TableFont 1"/>
    <w:basedOn w:val="Normal"/>
    <w:uiPriority w:val="99"/>
    <w:rsid w:val="00A66FB7"/>
    <w:pPr>
      <w:spacing w:before="40" w:after="40"/>
      <w:ind w:left="397"/>
    </w:pPr>
    <w:rPr>
      <w:sz w:val="18"/>
      <w:lang w:val="en-AU"/>
    </w:rPr>
  </w:style>
  <w:style w:type="paragraph" w:customStyle="1" w:styleId="TableFont2">
    <w:name w:val="TableFont 2"/>
    <w:basedOn w:val="TableFont1"/>
    <w:uiPriority w:val="99"/>
    <w:rsid w:val="00A66FB7"/>
    <w:pPr>
      <w:ind w:left="794"/>
    </w:pPr>
  </w:style>
  <w:style w:type="paragraph" w:customStyle="1" w:styleId="TableFontbullet1">
    <w:name w:val="TableFont bullet 1"/>
    <w:basedOn w:val="Normal"/>
    <w:uiPriority w:val="99"/>
    <w:rsid w:val="00A66FB7"/>
    <w:pPr>
      <w:numPr>
        <w:numId w:val="16"/>
      </w:numPr>
      <w:spacing w:before="40" w:after="40"/>
    </w:pPr>
    <w:rPr>
      <w:sz w:val="18"/>
      <w:lang w:val="en-AU"/>
    </w:rPr>
  </w:style>
  <w:style w:type="paragraph" w:customStyle="1" w:styleId="para3">
    <w:name w:val="para3"/>
    <w:basedOn w:val="Normal"/>
    <w:link w:val="para3Char"/>
    <w:uiPriority w:val="99"/>
    <w:rsid w:val="00A66FB7"/>
    <w:pPr>
      <w:tabs>
        <w:tab w:val="left" w:pos="454"/>
        <w:tab w:val="left" w:pos="851"/>
        <w:tab w:val="left" w:pos="1276"/>
      </w:tabs>
      <w:spacing w:after="240"/>
      <w:ind w:left="1276"/>
    </w:pPr>
    <w:rPr>
      <w:rFonts w:ascii="Arial Narrow" w:hAnsi="Arial Narrow"/>
      <w:color w:val="auto"/>
      <w:lang w:val="en-AU" w:eastAsia="en-US"/>
    </w:rPr>
  </w:style>
  <w:style w:type="character" w:customStyle="1" w:styleId="para3Char">
    <w:name w:val="para3 Char"/>
    <w:basedOn w:val="DefaultParagraphFont"/>
    <w:link w:val="para3"/>
    <w:uiPriority w:val="99"/>
    <w:locked/>
    <w:rsid w:val="00A66FB7"/>
    <w:rPr>
      <w:rFonts w:ascii="Arial Narrow" w:hAnsi="Arial Narrow"/>
      <w:lang w:eastAsia="en-US"/>
    </w:rPr>
  </w:style>
  <w:style w:type="paragraph" w:customStyle="1" w:styleId="Default">
    <w:name w:val="Default"/>
    <w:uiPriority w:val="99"/>
    <w:rsid w:val="00A66FB7"/>
    <w:pPr>
      <w:autoSpaceDE w:val="0"/>
      <w:autoSpaceDN w:val="0"/>
      <w:adjustRightInd w:val="0"/>
    </w:pPr>
    <w:rPr>
      <w:rFonts w:ascii="Arial" w:hAnsi="Arial" w:cs="Arial"/>
      <w:color w:val="000000"/>
      <w:sz w:val="24"/>
      <w:szCs w:val="24"/>
    </w:rPr>
  </w:style>
  <w:style w:type="paragraph" w:customStyle="1" w:styleId="StyleHead2manualJustified">
    <w:name w:val="Style Head 2 manual + Justified"/>
    <w:basedOn w:val="Normal"/>
    <w:next w:val="BodyText0"/>
    <w:autoRedefine/>
    <w:rsid w:val="00A66FB7"/>
    <w:pPr>
      <w:keepNext/>
      <w:spacing w:before="120" w:after="40"/>
    </w:pPr>
    <w:rPr>
      <w:b/>
      <w:bCs/>
      <w:sz w:val="24"/>
      <w:szCs w:val="24"/>
      <w:u w:val="single"/>
      <w:lang w:val="en-AU"/>
    </w:rPr>
  </w:style>
  <w:style w:type="paragraph" w:styleId="BodyText0">
    <w:name w:val="Body Text"/>
    <w:basedOn w:val="Normal"/>
    <w:link w:val="BodyTextChar"/>
    <w:uiPriority w:val="99"/>
    <w:rsid w:val="00A66FB7"/>
    <w:pPr>
      <w:spacing w:after="120"/>
    </w:pPr>
  </w:style>
  <w:style w:type="character" w:customStyle="1" w:styleId="BodyTextChar">
    <w:name w:val="Body Text Char"/>
    <w:basedOn w:val="DefaultParagraphFont"/>
    <w:link w:val="BodyText0"/>
    <w:uiPriority w:val="99"/>
    <w:rsid w:val="00A66FB7"/>
    <w:rPr>
      <w:rFonts w:ascii="Arial" w:hAnsi="Arial"/>
      <w:color w:val="000000"/>
      <w:lang w:val="en-GB"/>
    </w:rPr>
  </w:style>
  <w:style w:type="paragraph" w:customStyle="1" w:styleId="StyleTableFont0Justified">
    <w:name w:val="Style TableFont 0 + Justified"/>
    <w:basedOn w:val="TableFont0"/>
    <w:rsid w:val="00A66FB7"/>
    <w:pPr>
      <w:spacing w:before="20" w:after="20"/>
    </w:pPr>
    <w:rPr>
      <w:sz w:val="20"/>
    </w:rPr>
  </w:style>
  <w:style w:type="character" w:customStyle="1" w:styleId="h11">
    <w:name w:val="h11"/>
    <w:basedOn w:val="DefaultParagraphFont"/>
    <w:rsid w:val="00A66FB7"/>
    <w:rPr>
      <w:rFonts w:ascii="Tahoma" w:hAnsi="Tahoma" w:cs="Tahoma" w:hint="default"/>
      <w:b/>
      <w:bCs/>
      <w:color w:val="4682B4"/>
      <w:sz w:val="29"/>
      <w:szCs w:val="29"/>
    </w:rPr>
  </w:style>
  <w:style w:type="paragraph" w:customStyle="1" w:styleId="StyleSubheading10pt">
    <w:name w:val="Style Subheading + 10 pt"/>
    <w:basedOn w:val="Normal"/>
    <w:rsid w:val="00A66FB7"/>
    <w:pPr>
      <w:keepNext/>
      <w:keepLines/>
      <w:spacing w:before="120" w:after="120"/>
      <w:ind w:left="720" w:hanging="720"/>
      <w:jc w:val="left"/>
    </w:pPr>
    <w:rPr>
      <w:b/>
      <w:bCs/>
      <w:i/>
      <w:iCs/>
      <w:color w:val="auto"/>
    </w:rPr>
  </w:style>
  <w:style w:type="paragraph" w:customStyle="1" w:styleId="Subheading">
    <w:name w:val="Subheading"/>
    <w:basedOn w:val="Normal"/>
    <w:next w:val="Normal"/>
    <w:rsid w:val="00A66FB7"/>
    <w:pPr>
      <w:keepNext/>
      <w:keepLines/>
      <w:spacing w:before="120" w:after="120"/>
      <w:ind w:left="720" w:hanging="720"/>
      <w:jc w:val="left"/>
    </w:pPr>
    <w:rPr>
      <w:b/>
      <w:i/>
      <w:color w:val="auto"/>
      <w:sz w:val="22"/>
    </w:rPr>
  </w:style>
  <w:style w:type="paragraph" w:customStyle="1" w:styleId="Normal2">
    <w:name w:val="Normal2"/>
    <w:basedOn w:val="Normal"/>
    <w:rsid w:val="00A66FB7"/>
    <w:pPr>
      <w:keepLines/>
      <w:spacing w:after="120"/>
      <w:ind w:left="1440" w:hanging="720"/>
      <w:jc w:val="left"/>
    </w:pPr>
    <w:rPr>
      <w:rFonts w:ascii="Times New Roman" w:hAnsi="Times New Roman"/>
      <w:color w:val="auto"/>
      <w:sz w:val="24"/>
    </w:rPr>
  </w:style>
  <w:style w:type="paragraph" w:customStyle="1" w:styleId="Bodytext">
    <w:name w:val="Body text •"/>
    <w:basedOn w:val="Normal"/>
    <w:rsid w:val="00A66FB7"/>
    <w:pPr>
      <w:numPr>
        <w:numId w:val="17"/>
      </w:numPr>
      <w:jc w:val="left"/>
    </w:pPr>
    <w:rPr>
      <w:rFonts w:ascii="Times New Roman" w:hAnsi="Times New Roman"/>
      <w:color w:val="auto"/>
      <w:lang w:val="en-US"/>
    </w:rPr>
  </w:style>
  <w:style w:type="paragraph" w:customStyle="1" w:styleId="LorneNCSRecommendation">
    <w:name w:val="Lorne NCS Recommendation"/>
    <w:basedOn w:val="Normal"/>
    <w:rsid w:val="00A66FB7"/>
    <w:pPr>
      <w:keepLines/>
      <w:numPr>
        <w:numId w:val="18"/>
      </w:numPr>
      <w:pBdr>
        <w:top w:val="single" w:sz="4" w:space="1" w:color="auto"/>
        <w:left w:val="single" w:sz="4" w:space="4" w:color="auto"/>
        <w:bottom w:val="single" w:sz="4" w:space="1" w:color="auto"/>
        <w:right w:val="single" w:sz="4" w:space="4" w:color="auto"/>
      </w:pBdr>
      <w:spacing w:before="240"/>
    </w:pPr>
    <w:rPr>
      <w:rFonts w:cs="Arial"/>
      <w:color w:val="auto"/>
      <w:lang w:val="en-AU" w:eastAsia="en-US"/>
    </w:rPr>
  </w:style>
  <w:style w:type="paragraph" w:styleId="FootnoteText">
    <w:name w:val="footnote text"/>
    <w:basedOn w:val="Normal"/>
    <w:link w:val="FootnoteTextChar"/>
    <w:uiPriority w:val="99"/>
    <w:semiHidden/>
    <w:unhideWhenUsed/>
    <w:rsid w:val="00A66FB7"/>
    <w:pPr>
      <w:jc w:val="left"/>
    </w:pPr>
    <w:rPr>
      <w:rFonts w:asciiTheme="minorHAnsi" w:hAnsiTheme="minorHAnsi"/>
      <w:color w:val="auto"/>
      <w:lang w:val="en-AU" w:eastAsia="en-US"/>
    </w:rPr>
  </w:style>
  <w:style w:type="character" w:customStyle="1" w:styleId="FootnoteTextChar">
    <w:name w:val="Footnote Text Char"/>
    <w:basedOn w:val="DefaultParagraphFont"/>
    <w:link w:val="FootnoteText"/>
    <w:uiPriority w:val="99"/>
    <w:semiHidden/>
    <w:rsid w:val="00A66FB7"/>
    <w:rPr>
      <w:rFonts w:asciiTheme="minorHAnsi" w:hAnsiTheme="minorHAnsi"/>
      <w:lang w:eastAsia="en-US"/>
    </w:rPr>
  </w:style>
  <w:style w:type="character" w:styleId="FootnoteReference">
    <w:name w:val="footnote reference"/>
    <w:basedOn w:val="DefaultParagraphFont"/>
    <w:uiPriority w:val="99"/>
    <w:semiHidden/>
    <w:unhideWhenUsed/>
    <w:rsid w:val="00A66FB7"/>
    <w:rPr>
      <w:vertAlign w:val="superscript"/>
    </w:rPr>
  </w:style>
  <w:style w:type="character" w:styleId="PageNumber">
    <w:name w:val="page number"/>
    <w:basedOn w:val="DefaultParagraphFont"/>
    <w:uiPriority w:val="99"/>
    <w:rsid w:val="00A66FB7"/>
    <w:rPr>
      <w:rFonts w:cs="Times New Roman"/>
    </w:rPr>
  </w:style>
  <w:style w:type="character" w:styleId="Hyperlink">
    <w:name w:val="Hyperlink"/>
    <w:basedOn w:val="DefaultParagraphFont"/>
    <w:uiPriority w:val="99"/>
    <w:rsid w:val="00A66FB7"/>
    <w:rPr>
      <w:rFonts w:cs="Times New Roman"/>
      <w:color w:val="0000FF"/>
      <w:u w:val="single"/>
    </w:rPr>
  </w:style>
  <w:style w:type="character" w:styleId="FollowedHyperlink">
    <w:name w:val="FollowedHyperlink"/>
    <w:basedOn w:val="DefaultParagraphFont"/>
    <w:uiPriority w:val="99"/>
    <w:rsid w:val="00A66FB7"/>
    <w:rPr>
      <w:rFonts w:cs="Times New Roman"/>
      <w:color w:val="800080"/>
      <w:u w:val="single"/>
    </w:rPr>
  </w:style>
  <w:style w:type="paragraph" w:styleId="BalloonText">
    <w:name w:val="Balloon Text"/>
    <w:basedOn w:val="Normal"/>
    <w:link w:val="BalloonTextChar"/>
    <w:uiPriority w:val="99"/>
    <w:semiHidden/>
    <w:rsid w:val="00A66FB7"/>
    <w:rPr>
      <w:rFonts w:ascii="Tahoma" w:hAnsi="Tahoma" w:cs="Tahoma"/>
      <w:sz w:val="16"/>
      <w:szCs w:val="16"/>
    </w:rPr>
  </w:style>
  <w:style w:type="character" w:customStyle="1" w:styleId="BalloonTextChar">
    <w:name w:val="Balloon Text Char"/>
    <w:basedOn w:val="DefaultParagraphFont"/>
    <w:link w:val="BalloonText"/>
    <w:uiPriority w:val="99"/>
    <w:semiHidden/>
    <w:rsid w:val="00A66FB7"/>
    <w:rPr>
      <w:rFonts w:ascii="Tahoma" w:hAnsi="Tahoma" w:cs="Tahoma"/>
      <w:color w:val="000000"/>
      <w:sz w:val="16"/>
      <w:szCs w:val="16"/>
      <w:lang w:val="en-GB"/>
    </w:rPr>
  </w:style>
  <w:style w:type="table" w:styleId="TableGrid">
    <w:name w:val="Table Grid"/>
    <w:basedOn w:val="TableNormal"/>
    <w:uiPriority w:val="59"/>
    <w:rsid w:val="00A66FB7"/>
    <w:pPr>
      <w:spacing w:after="220" w:line="30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A66FB7"/>
    <w:rPr>
      <w:rFonts w:ascii="Arial" w:hAnsi="Arial"/>
      <w:color w:val="000000"/>
      <w:lang w:val="en-GB"/>
    </w:rPr>
  </w:style>
  <w:style w:type="paragraph" w:styleId="IntenseQuote">
    <w:name w:val="Intense Quote"/>
    <w:basedOn w:val="Normal"/>
    <w:next w:val="Normal"/>
    <w:link w:val="IntenseQuoteChar"/>
    <w:uiPriority w:val="30"/>
    <w:rsid w:val="00A66FB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66FB7"/>
    <w:rPr>
      <w:rFonts w:ascii="Arial" w:hAnsi="Arial"/>
      <w:i/>
      <w:iCs/>
      <w:color w:val="4F81BD" w:themeColor="accent1"/>
      <w:lang w:val="en-GB"/>
    </w:rPr>
  </w:style>
  <w:style w:type="character" w:styleId="BookTitle">
    <w:name w:val="Book Title"/>
    <w:basedOn w:val="DefaultParagraphFont"/>
    <w:uiPriority w:val="33"/>
    <w:rsid w:val="00A66FB7"/>
    <w:rPr>
      <w:b/>
      <w:bCs/>
      <w:i/>
      <w:iCs/>
      <w:spacing w:val="5"/>
    </w:rPr>
  </w:style>
  <w:style w:type="paragraph" w:styleId="Caption">
    <w:name w:val="caption"/>
    <w:basedOn w:val="Normal"/>
    <w:next w:val="Normal"/>
    <w:uiPriority w:val="35"/>
    <w:unhideWhenUsed/>
    <w:qFormat/>
    <w:rsid w:val="00A66FB7"/>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itchell\Desktop\Open%20Office\OpenOffice%20TPB%20Field%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9E73F44F-4984-466B-BB0D-8C61DEE0FFF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OpenOffice TPB Field Template</Template>
  <TotalTime>0</TotalTime>
  <Pages>11</Pages>
  <Words>3829</Words>
  <Characters>19408</Characters>
  <Application>Microsoft Office Word</Application>
  <DocSecurity>0</DocSecurity>
  <Lines>1371</Lines>
  <Paragraphs>705</Paragraphs>
  <ScaleCrop>false</ScaleCrop>
  <HeadingPairs>
    <vt:vector size="2" baseType="variant">
      <vt:variant>
        <vt:lpstr>Title</vt:lpstr>
      </vt:variant>
      <vt:variant>
        <vt:i4>1</vt:i4>
      </vt:variant>
    </vt:vector>
  </HeadingPairs>
  <TitlesOfParts>
    <vt:vector size="1" baseType="lpstr">
      <vt:lpstr/>
    </vt:vector>
  </TitlesOfParts>
  <Company>Open Office</Company>
  <LinksUpToDate>false</LinksUpToDate>
  <CharactersWithSpaces>22597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Mitchell</dc:creator>
  <cp:lastModifiedBy>Emily Jolley</cp:lastModifiedBy>
  <cp:revision>2</cp:revision>
  <cp:lastPrinted>2017-12-08T06:48:00Z</cp:lastPrinted>
  <dcterms:created xsi:type="dcterms:W3CDTF">2024-01-03T00:19:00Z</dcterms:created>
  <dcterms:modified xsi:type="dcterms:W3CDTF">2024-01-03T00:19:00Z</dcterms:modified>
</cp:coreProperties>
</file>