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CBC2A" w14:textId="4AE9DBD2" w:rsidR="003A36A0" w:rsidRDefault="003A36A0" w:rsidP="003A36A0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r w:rsidRPr="00D154D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EA8F42F" wp14:editId="22AC7403">
            <wp:simplePos x="0" y="0"/>
            <wp:positionH relativeFrom="page">
              <wp:posOffset>-28346</wp:posOffset>
            </wp:positionH>
            <wp:positionV relativeFrom="page">
              <wp:posOffset>0</wp:posOffset>
            </wp:positionV>
            <wp:extent cx="7610965" cy="1535502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0965" cy="1535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80E">
        <w:rPr>
          <w:rFonts w:ascii="Arial" w:hAnsi="Arial" w:cs="Arial"/>
          <w:b/>
          <w:noProof/>
          <w:sz w:val="22"/>
          <w:szCs w:val="22"/>
        </w:rPr>
        <w:t xml:space="preserve">8 </w:t>
      </w:r>
      <w:bookmarkStart w:id="0" w:name="_GoBack"/>
      <w:bookmarkEnd w:id="0"/>
      <w:r w:rsidR="00D154D9" w:rsidRPr="00D154D9">
        <w:rPr>
          <w:rFonts w:ascii="Arial" w:hAnsi="Arial" w:cs="Arial"/>
          <w:b/>
          <w:noProof/>
          <w:sz w:val="22"/>
          <w:szCs w:val="22"/>
        </w:rPr>
        <w:t>July</w:t>
      </w:r>
      <w:r>
        <w:rPr>
          <w:rFonts w:ascii="Arial" w:hAnsi="Arial"/>
          <w:b/>
          <w:sz w:val="22"/>
          <w:szCs w:val="22"/>
        </w:rPr>
        <w:t xml:space="preserve"> 2019</w:t>
      </w:r>
    </w:p>
    <w:p w14:paraId="1DFB4F75" w14:textId="77777777" w:rsidR="003A36A0" w:rsidRDefault="003A36A0" w:rsidP="003A36A0">
      <w:pPr>
        <w:pStyle w:val="Heading3"/>
        <w:rPr>
          <w:sz w:val="36"/>
          <w:szCs w:val="36"/>
        </w:rPr>
      </w:pPr>
      <w:r>
        <w:rPr>
          <w:sz w:val="32"/>
          <w:szCs w:val="44"/>
        </w:rPr>
        <w:br/>
      </w:r>
      <w:r w:rsidR="008A55D3">
        <w:rPr>
          <w:sz w:val="36"/>
          <w:szCs w:val="36"/>
        </w:rPr>
        <w:t>Battery pilot is a positive move</w:t>
      </w:r>
    </w:p>
    <w:p w14:paraId="4D23F7D2" w14:textId="77777777" w:rsidR="003A36A0" w:rsidRPr="001C60EF" w:rsidRDefault="003A36A0" w:rsidP="003A36A0">
      <w:pPr>
        <w:pStyle w:val="Heading3"/>
        <w:rPr>
          <w:rFonts w:cs="Arial"/>
          <w:sz w:val="32"/>
          <w:szCs w:val="44"/>
        </w:rPr>
      </w:pPr>
    </w:p>
    <w:p w14:paraId="77E71598" w14:textId="77777777" w:rsidR="00D154D9" w:rsidRPr="00406292" w:rsidRDefault="00B34103" w:rsidP="003A36A0">
      <w:pPr>
        <w:rPr>
          <w:rFonts w:ascii="Arial" w:hAnsi="Arial" w:cs="Arial"/>
        </w:rPr>
      </w:pPr>
      <w:r w:rsidRPr="00406292">
        <w:rPr>
          <w:rFonts w:ascii="Arial" w:hAnsi="Arial" w:cs="Arial"/>
        </w:rPr>
        <w:t xml:space="preserve">Eligible </w:t>
      </w:r>
      <w:r w:rsidR="00305F83" w:rsidRPr="00406292">
        <w:rPr>
          <w:rFonts w:ascii="Arial" w:hAnsi="Arial" w:cs="Arial"/>
        </w:rPr>
        <w:t xml:space="preserve">residents </w:t>
      </w:r>
      <w:r w:rsidR="0029117D" w:rsidRPr="00406292">
        <w:rPr>
          <w:rFonts w:ascii="Arial" w:hAnsi="Arial" w:cs="Arial"/>
        </w:rPr>
        <w:t xml:space="preserve">in the 3228 and 3217 postcodes </w:t>
      </w:r>
      <w:r w:rsidR="00305F83" w:rsidRPr="00406292">
        <w:rPr>
          <w:rFonts w:ascii="Arial" w:hAnsi="Arial" w:cs="Arial"/>
        </w:rPr>
        <w:t xml:space="preserve">can take </w:t>
      </w:r>
      <w:r w:rsidR="001C60EF" w:rsidRPr="00406292">
        <w:rPr>
          <w:rFonts w:ascii="Arial" w:hAnsi="Arial" w:cs="Arial"/>
        </w:rPr>
        <w:t>advantage of</w:t>
      </w:r>
      <w:r w:rsidR="0029117D" w:rsidRPr="00406292">
        <w:rPr>
          <w:rFonts w:ascii="Arial" w:hAnsi="Arial" w:cs="Arial"/>
        </w:rPr>
        <w:t xml:space="preserve"> a</w:t>
      </w:r>
      <w:r w:rsidR="00305F83" w:rsidRPr="00406292">
        <w:rPr>
          <w:rFonts w:ascii="Arial" w:hAnsi="Arial" w:cs="Arial"/>
        </w:rPr>
        <w:t xml:space="preserve"> </w:t>
      </w:r>
      <w:r w:rsidR="0029117D" w:rsidRPr="00406292">
        <w:rPr>
          <w:rFonts w:ascii="Arial" w:hAnsi="Arial" w:cs="Arial"/>
        </w:rPr>
        <w:t xml:space="preserve">valuable opportunity to be part of a </w:t>
      </w:r>
      <w:r w:rsidR="00305F83" w:rsidRPr="00406292">
        <w:rPr>
          <w:rFonts w:ascii="Arial" w:hAnsi="Arial" w:cs="Arial"/>
        </w:rPr>
        <w:t xml:space="preserve">battery rebate </w:t>
      </w:r>
      <w:r w:rsidRPr="00406292">
        <w:rPr>
          <w:rFonts w:ascii="Arial" w:hAnsi="Arial" w:cs="Arial"/>
        </w:rPr>
        <w:t>pilot program.</w:t>
      </w:r>
    </w:p>
    <w:p w14:paraId="77344E0B" w14:textId="77777777" w:rsidR="00B34103" w:rsidRPr="00406292" w:rsidRDefault="00B34103" w:rsidP="00B34103">
      <w:pPr>
        <w:rPr>
          <w:rFonts w:ascii="Arial" w:hAnsi="Arial" w:cs="Arial"/>
        </w:rPr>
      </w:pPr>
      <w:r w:rsidRPr="00406292">
        <w:rPr>
          <w:rFonts w:ascii="Arial" w:hAnsi="Arial" w:cs="Arial"/>
        </w:rPr>
        <w:t>Launched</w:t>
      </w:r>
      <w:r w:rsidR="00305F83" w:rsidRPr="00406292">
        <w:rPr>
          <w:rFonts w:ascii="Arial" w:hAnsi="Arial" w:cs="Arial"/>
        </w:rPr>
        <w:t xml:space="preserve"> on 1 July 2019, the Victorian Government scheme is offering 1,000 rebates of up to $4,838 for a</w:t>
      </w:r>
      <w:r w:rsidRPr="00406292">
        <w:rPr>
          <w:rFonts w:ascii="Arial" w:hAnsi="Arial" w:cs="Arial"/>
        </w:rPr>
        <w:t xml:space="preserve"> solar battery system. The battery rebates are for people in designated growth suburbs who have already installed solar panels but have not accessed a solar rebate.</w:t>
      </w:r>
    </w:p>
    <w:p w14:paraId="2CA2F681" w14:textId="6A24C6C6" w:rsidR="00B34103" w:rsidRPr="00406292" w:rsidRDefault="001E6A94" w:rsidP="00B34103">
      <w:pPr>
        <w:rPr>
          <w:rFonts w:ascii="Arial" w:hAnsi="Arial" w:cs="Arial"/>
          <w:shd w:val="clear" w:color="auto" w:fill="F6F6F9"/>
        </w:rPr>
      </w:pPr>
      <w:r w:rsidRPr="00406292">
        <w:rPr>
          <w:rFonts w:ascii="Arial" w:hAnsi="Arial" w:cs="Arial"/>
        </w:rPr>
        <w:t xml:space="preserve">Councillor Margot Smith is a member of Council’s Renewable Energy Taskforce, which </w:t>
      </w:r>
      <w:r w:rsidR="00A009CF" w:rsidRPr="00406292">
        <w:rPr>
          <w:rFonts w:ascii="Arial" w:hAnsi="Arial" w:cs="Arial"/>
        </w:rPr>
        <w:t xml:space="preserve">has established the Powered by Positive program. It is helping empower Surf Coast residents and small businesses to </w:t>
      </w:r>
      <w:r w:rsidR="00A009CF" w:rsidRPr="00406292">
        <w:rPr>
          <w:rFonts w:ascii="Arial" w:hAnsi="Arial" w:cs="Arial"/>
          <w:shd w:val="clear" w:color="auto" w:fill="FFFFFF"/>
        </w:rPr>
        <w:t>take action, use less energy and consider taking up renewable energy.</w:t>
      </w:r>
    </w:p>
    <w:p w14:paraId="02D78C1B" w14:textId="77777777" w:rsidR="00B34103" w:rsidRPr="00406292" w:rsidRDefault="00E60A64" w:rsidP="00B34103">
      <w:pPr>
        <w:rPr>
          <w:rFonts w:ascii="Arial" w:hAnsi="Arial" w:cs="Arial"/>
          <w:shd w:val="clear" w:color="auto" w:fill="F6F6F9"/>
        </w:rPr>
      </w:pPr>
      <w:r w:rsidRPr="00406292">
        <w:rPr>
          <w:rFonts w:ascii="Arial" w:hAnsi="Arial" w:cs="Arial"/>
          <w:shd w:val="clear" w:color="auto" w:fill="F6F6F9"/>
        </w:rPr>
        <w:t xml:space="preserve">“The battery rebate pilot program presents an incredible opportunity for people who live in Torquay, Bellbrae, Bells Beach, Jan Juc </w:t>
      </w:r>
      <w:r w:rsidR="001C60EF" w:rsidRPr="00406292">
        <w:rPr>
          <w:rFonts w:ascii="Arial" w:hAnsi="Arial" w:cs="Arial"/>
          <w:shd w:val="clear" w:color="auto" w:fill="F6F6F9"/>
        </w:rPr>
        <w:t>or</w:t>
      </w:r>
      <w:r w:rsidRPr="00406292">
        <w:rPr>
          <w:rFonts w:ascii="Arial" w:hAnsi="Arial" w:cs="Arial"/>
          <w:shd w:val="clear" w:color="auto" w:fill="F6F6F9"/>
        </w:rPr>
        <w:t xml:space="preserve"> Freshwater Creek,” </w:t>
      </w:r>
      <w:r w:rsidR="00B802CE" w:rsidRPr="00406292">
        <w:rPr>
          <w:rFonts w:ascii="Arial" w:hAnsi="Arial" w:cs="Arial"/>
          <w:shd w:val="clear" w:color="auto" w:fill="F6F6F9"/>
        </w:rPr>
        <w:t>Cr Smith</w:t>
      </w:r>
      <w:r w:rsidRPr="00406292">
        <w:rPr>
          <w:rFonts w:ascii="Arial" w:hAnsi="Arial" w:cs="Arial"/>
          <w:shd w:val="clear" w:color="auto" w:fill="F6F6F9"/>
        </w:rPr>
        <w:t xml:space="preserve"> said.</w:t>
      </w:r>
    </w:p>
    <w:p w14:paraId="2226A819" w14:textId="77777777" w:rsidR="00E60A64" w:rsidRPr="00406292" w:rsidRDefault="00E60A64" w:rsidP="00B34103">
      <w:pPr>
        <w:rPr>
          <w:rFonts w:ascii="Arial" w:hAnsi="Arial" w:cs="Arial"/>
          <w:shd w:val="clear" w:color="auto" w:fill="F6F6F9"/>
        </w:rPr>
      </w:pPr>
      <w:r w:rsidRPr="00406292">
        <w:rPr>
          <w:rFonts w:ascii="Arial" w:hAnsi="Arial" w:cs="Arial"/>
          <w:shd w:val="clear" w:color="auto" w:fill="F6F6F9"/>
        </w:rPr>
        <w:t>“</w:t>
      </w:r>
      <w:r w:rsidR="00B802CE" w:rsidRPr="00406292">
        <w:rPr>
          <w:rFonts w:ascii="Arial" w:hAnsi="Arial" w:cs="Arial"/>
          <w:shd w:val="clear" w:color="auto" w:fill="F6F6F9"/>
        </w:rPr>
        <w:t>According to Solar Victoria, installing a battery can help a typical household save up to $640 a year on energy costs.</w:t>
      </w:r>
      <w:r w:rsidR="00B802CE" w:rsidRPr="00406292">
        <w:rPr>
          <w:rFonts w:ascii="Arial" w:hAnsi="Arial" w:cs="Arial"/>
          <w:shd w:val="clear" w:color="auto" w:fill="F6F6F9"/>
        </w:rPr>
        <w:br/>
      </w:r>
      <w:r w:rsidR="00B802CE" w:rsidRPr="00406292">
        <w:rPr>
          <w:rFonts w:ascii="Arial" w:hAnsi="Arial" w:cs="Arial"/>
          <w:shd w:val="clear" w:color="auto" w:fill="F6F6F9"/>
        </w:rPr>
        <w:br/>
        <w:t xml:space="preserve">“If you live in one of the eligible areas, have already installed solar panels and you’ve been considering complementing them with a solar battery system, now is a </w:t>
      </w:r>
      <w:r w:rsidR="0089485F">
        <w:rPr>
          <w:rFonts w:ascii="Arial" w:hAnsi="Arial" w:cs="Arial"/>
          <w:shd w:val="clear" w:color="auto" w:fill="F6F6F9"/>
        </w:rPr>
        <w:t>great</w:t>
      </w:r>
      <w:r w:rsidR="00B802CE" w:rsidRPr="00406292">
        <w:rPr>
          <w:rFonts w:ascii="Arial" w:hAnsi="Arial" w:cs="Arial"/>
          <w:shd w:val="clear" w:color="auto" w:fill="F6F6F9"/>
        </w:rPr>
        <w:t xml:space="preserve"> time to look further into it.”</w:t>
      </w:r>
    </w:p>
    <w:p w14:paraId="400B9B14" w14:textId="77777777" w:rsidR="005E1710" w:rsidRPr="00406292" w:rsidRDefault="005E1710" w:rsidP="00B34103">
      <w:pPr>
        <w:rPr>
          <w:rFonts w:ascii="Arial" w:hAnsi="Arial" w:cs="Arial"/>
          <w:shd w:val="clear" w:color="auto" w:fill="F6F6F9"/>
        </w:rPr>
      </w:pPr>
      <w:r w:rsidRPr="00406292">
        <w:rPr>
          <w:rFonts w:ascii="Arial" w:hAnsi="Arial" w:cs="Arial"/>
          <w:sz w:val="21"/>
          <w:szCs w:val="21"/>
          <w:shd w:val="clear" w:color="auto" w:fill="FFFFFF"/>
        </w:rPr>
        <w:t xml:space="preserve">Battery storage allows people to capture any excess energy </w:t>
      </w:r>
      <w:r w:rsidR="00406292" w:rsidRPr="00406292">
        <w:rPr>
          <w:rFonts w:ascii="Arial" w:hAnsi="Arial" w:cs="Arial"/>
          <w:sz w:val="21"/>
          <w:szCs w:val="21"/>
          <w:shd w:val="clear" w:color="auto" w:fill="FFFFFF"/>
        </w:rPr>
        <w:t xml:space="preserve">that </w:t>
      </w:r>
      <w:r w:rsidRPr="00406292">
        <w:rPr>
          <w:rFonts w:ascii="Arial" w:hAnsi="Arial" w:cs="Arial"/>
          <w:sz w:val="21"/>
          <w:szCs w:val="21"/>
          <w:shd w:val="clear" w:color="auto" w:fill="FFFFFF"/>
        </w:rPr>
        <w:t xml:space="preserve">solar panels are producing during the day, rather than send </w:t>
      </w:r>
      <w:r w:rsidR="00406292" w:rsidRPr="00406292">
        <w:rPr>
          <w:rFonts w:ascii="Arial" w:hAnsi="Arial" w:cs="Arial"/>
          <w:sz w:val="21"/>
          <w:szCs w:val="21"/>
          <w:shd w:val="clear" w:color="auto" w:fill="FFFFFF"/>
        </w:rPr>
        <w:t>it</w:t>
      </w:r>
      <w:r w:rsidRPr="00406292">
        <w:rPr>
          <w:rFonts w:ascii="Arial" w:hAnsi="Arial" w:cs="Arial"/>
          <w:sz w:val="21"/>
          <w:szCs w:val="21"/>
          <w:shd w:val="clear" w:color="auto" w:fill="FFFFFF"/>
        </w:rPr>
        <w:t xml:space="preserve"> back into the grid. The energy is then stored and can be utilised when </w:t>
      </w:r>
      <w:r w:rsidR="00406292" w:rsidRPr="00406292">
        <w:rPr>
          <w:rFonts w:ascii="Arial" w:hAnsi="Arial" w:cs="Arial"/>
          <w:sz w:val="21"/>
          <w:szCs w:val="21"/>
          <w:shd w:val="clear" w:color="auto" w:fill="FFFFFF"/>
        </w:rPr>
        <w:t>the solar</w:t>
      </w:r>
      <w:r w:rsidRPr="00406292">
        <w:rPr>
          <w:rFonts w:ascii="Arial" w:hAnsi="Arial" w:cs="Arial"/>
          <w:sz w:val="21"/>
          <w:szCs w:val="21"/>
          <w:shd w:val="clear" w:color="auto" w:fill="FFFFFF"/>
        </w:rPr>
        <w:t xml:space="preserve"> panels aren’t operating or more</w:t>
      </w:r>
      <w:r w:rsidR="00406292" w:rsidRPr="00406292">
        <w:rPr>
          <w:rFonts w:ascii="Arial" w:hAnsi="Arial" w:cs="Arial"/>
          <w:sz w:val="21"/>
          <w:szCs w:val="21"/>
          <w:shd w:val="clear" w:color="auto" w:fill="FFFFFF"/>
        </w:rPr>
        <w:t xml:space="preserve"> energy is being consumed</w:t>
      </w:r>
      <w:r w:rsidR="0089485F">
        <w:rPr>
          <w:rFonts w:ascii="Arial" w:hAnsi="Arial" w:cs="Arial"/>
          <w:sz w:val="21"/>
          <w:szCs w:val="21"/>
          <w:shd w:val="clear" w:color="auto" w:fill="FFFFFF"/>
        </w:rPr>
        <w:t xml:space="preserve"> than c</w:t>
      </w:r>
      <w:r w:rsidRPr="00406292">
        <w:rPr>
          <w:rFonts w:ascii="Arial" w:hAnsi="Arial" w:cs="Arial"/>
          <w:sz w:val="21"/>
          <w:szCs w:val="21"/>
          <w:shd w:val="clear" w:color="auto" w:fill="FFFFFF"/>
        </w:rPr>
        <w:t xml:space="preserve">an </w:t>
      </w:r>
      <w:r w:rsidR="0089485F">
        <w:rPr>
          <w:rFonts w:ascii="Arial" w:hAnsi="Arial" w:cs="Arial"/>
          <w:sz w:val="21"/>
          <w:szCs w:val="21"/>
          <w:shd w:val="clear" w:color="auto" w:fill="FFFFFF"/>
        </w:rPr>
        <w:t xml:space="preserve">be </w:t>
      </w:r>
      <w:r w:rsidRPr="00406292">
        <w:rPr>
          <w:rFonts w:ascii="Arial" w:hAnsi="Arial" w:cs="Arial"/>
          <w:sz w:val="21"/>
          <w:szCs w:val="21"/>
          <w:shd w:val="clear" w:color="auto" w:fill="FFFFFF"/>
        </w:rPr>
        <w:t>generate</w:t>
      </w:r>
      <w:r w:rsidR="0089485F">
        <w:rPr>
          <w:rFonts w:ascii="Arial" w:hAnsi="Arial" w:cs="Arial"/>
          <w:sz w:val="21"/>
          <w:szCs w:val="21"/>
          <w:shd w:val="clear" w:color="auto" w:fill="FFFFFF"/>
        </w:rPr>
        <w:t>d</w:t>
      </w:r>
      <w:r w:rsidRPr="00406292">
        <w:rPr>
          <w:rFonts w:ascii="Arial" w:hAnsi="Arial" w:cs="Arial"/>
          <w:sz w:val="21"/>
          <w:szCs w:val="21"/>
          <w:shd w:val="clear" w:color="auto" w:fill="FFFFFF"/>
        </w:rPr>
        <w:t>. </w:t>
      </w:r>
    </w:p>
    <w:p w14:paraId="18493080" w14:textId="77777777" w:rsidR="002775BA" w:rsidRPr="00406292" w:rsidRDefault="001C60EF" w:rsidP="003A36A0">
      <w:pPr>
        <w:rPr>
          <w:rFonts w:ascii="Arial" w:hAnsi="Arial" w:cs="Arial"/>
          <w:b/>
        </w:rPr>
      </w:pPr>
      <w:r w:rsidRPr="00406292">
        <w:rPr>
          <w:rFonts w:ascii="Arial" w:hAnsi="Arial" w:cs="Arial"/>
          <w:shd w:val="clear" w:color="auto" w:fill="F6F6F9"/>
        </w:rPr>
        <w:t xml:space="preserve">There will be 1,000 rebates of up to $4,838 available in 2019-20 for a solar battery system. </w:t>
      </w:r>
      <w:r w:rsidR="004972E8" w:rsidRPr="00406292">
        <w:rPr>
          <w:rFonts w:ascii="Arial" w:hAnsi="Arial" w:cs="Arial"/>
          <w:shd w:val="clear" w:color="auto" w:fill="F6F6F9"/>
        </w:rPr>
        <w:t>For the full eligibility criteria</w:t>
      </w:r>
      <w:r w:rsidRPr="00406292">
        <w:rPr>
          <w:rFonts w:ascii="Arial" w:hAnsi="Arial" w:cs="Arial"/>
          <w:shd w:val="clear" w:color="auto" w:fill="F6F6F9"/>
        </w:rPr>
        <w:t xml:space="preserve"> and application process</w:t>
      </w:r>
      <w:r w:rsidR="004972E8" w:rsidRPr="00406292">
        <w:rPr>
          <w:rFonts w:ascii="Arial" w:hAnsi="Arial" w:cs="Arial"/>
          <w:shd w:val="clear" w:color="auto" w:fill="F6F6F9"/>
        </w:rPr>
        <w:t xml:space="preserve">, </w:t>
      </w:r>
      <w:r w:rsidRPr="00406292">
        <w:rPr>
          <w:rFonts w:ascii="Arial" w:hAnsi="Arial" w:cs="Arial"/>
          <w:shd w:val="clear" w:color="auto" w:fill="F6F6F9"/>
        </w:rPr>
        <w:t xml:space="preserve">visit </w:t>
      </w:r>
      <w:hyperlink r:id="rId7" w:history="1">
        <w:r w:rsidRPr="00406292">
          <w:rPr>
            <w:rStyle w:val="Hyperlink"/>
            <w:rFonts w:ascii="Arial" w:hAnsi="Arial" w:cs="Arial"/>
            <w:b/>
            <w:color w:val="auto"/>
            <w:u w:val="none"/>
          </w:rPr>
          <w:t>www.solar.vic.gov.au/solar-battery-rebate</w:t>
        </w:r>
      </w:hyperlink>
      <w:r w:rsidRPr="00406292">
        <w:rPr>
          <w:rFonts w:ascii="Arial" w:hAnsi="Arial" w:cs="Arial"/>
        </w:rPr>
        <w:t>.</w:t>
      </w:r>
      <w:r w:rsidRPr="00406292">
        <w:rPr>
          <w:rFonts w:ascii="Arial" w:hAnsi="Arial" w:cs="Arial"/>
          <w:b/>
        </w:rPr>
        <w:br/>
      </w:r>
      <w:r w:rsidRPr="00406292">
        <w:rPr>
          <w:rFonts w:ascii="Arial" w:hAnsi="Arial" w:cs="Arial"/>
          <w:b/>
        </w:rPr>
        <w:br/>
      </w:r>
      <w:r w:rsidRPr="00406292">
        <w:rPr>
          <w:rFonts w:ascii="Arial" w:hAnsi="Arial" w:cs="Arial"/>
        </w:rPr>
        <w:t>“</w:t>
      </w:r>
      <w:r w:rsidR="004345DF">
        <w:rPr>
          <w:rFonts w:ascii="Arial" w:hAnsi="Arial" w:cs="Arial"/>
        </w:rPr>
        <w:t xml:space="preserve">While a potential half-price discount is significant, a </w:t>
      </w:r>
      <w:r w:rsidRPr="00406292">
        <w:rPr>
          <w:rFonts w:ascii="Arial" w:hAnsi="Arial" w:cs="Arial"/>
        </w:rPr>
        <w:t>battery is a big investment so I encourage people to do their research so they can understand exactly what they need,” Cr Smith.</w:t>
      </w:r>
    </w:p>
    <w:p w14:paraId="4AD656FF" w14:textId="77777777" w:rsidR="001C60EF" w:rsidRPr="00406292" w:rsidRDefault="001C60EF" w:rsidP="003A36A0">
      <w:pPr>
        <w:rPr>
          <w:rFonts w:ascii="Arial" w:hAnsi="Arial" w:cs="Arial"/>
          <w:shd w:val="clear" w:color="auto" w:fill="F6F6F9"/>
        </w:rPr>
      </w:pPr>
      <w:r w:rsidRPr="00406292">
        <w:rPr>
          <w:rFonts w:ascii="Arial" w:hAnsi="Arial" w:cs="Arial"/>
          <w:shd w:val="clear" w:color="auto" w:fill="F6F6F9"/>
        </w:rPr>
        <w:t>The Powered by Positive program</w:t>
      </w:r>
      <w:r w:rsidR="00FA3F8F" w:rsidRPr="00406292">
        <w:rPr>
          <w:rFonts w:ascii="Arial" w:hAnsi="Arial" w:cs="Arial"/>
          <w:shd w:val="clear" w:color="auto" w:fill="F6F6F9"/>
        </w:rPr>
        <w:t xml:space="preserve"> offers free, simple advice on how people can take action to reduce energy use. From selecting a solar supplier to draught-proofing your home, </w:t>
      </w:r>
      <w:r w:rsidR="00173CBE" w:rsidRPr="00406292">
        <w:rPr>
          <w:rFonts w:ascii="Arial" w:hAnsi="Arial" w:cs="Arial"/>
          <w:shd w:val="clear" w:color="auto" w:fill="F6F6F9"/>
        </w:rPr>
        <w:t xml:space="preserve">visit </w:t>
      </w:r>
      <w:hyperlink r:id="rId8" w:history="1">
        <w:r w:rsidR="00FA3F8F" w:rsidRPr="00406292">
          <w:rPr>
            <w:rStyle w:val="Hyperlink"/>
            <w:rFonts w:ascii="Arial" w:hAnsi="Arial" w:cs="Arial"/>
            <w:b/>
            <w:color w:val="auto"/>
            <w:u w:val="none"/>
            <w:shd w:val="clear" w:color="auto" w:fill="F6F6F9"/>
          </w:rPr>
          <w:t>www.poweredbypositive.com.au</w:t>
        </w:r>
      </w:hyperlink>
      <w:r w:rsidR="00FA3F8F" w:rsidRPr="00406292">
        <w:rPr>
          <w:rFonts w:ascii="Arial" w:hAnsi="Arial" w:cs="Arial"/>
          <w:shd w:val="clear" w:color="auto" w:fill="F6F6F9"/>
        </w:rPr>
        <w:t xml:space="preserve"> </w:t>
      </w:r>
      <w:r w:rsidR="00173CBE" w:rsidRPr="00406292">
        <w:rPr>
          <w:rFonts w:ascii="Arial" w:hAnsi="Arial" w:cs="Arial"/>
          <w:shd w:val="clear" w:color="auto" w:fill="F6F6F9"/>
        </w:rPr>
        <w:t>to learn more.</w:t>
      </w:r>
      <w:r w:rsidR="008E6BFA" w:rsidRPr="00406292">
        <w:rPr>
          <w:rFonts w:ascii="Arial" w:hAnsi="Arial" w:cs="Arial"/>
          <w:shd w:val="clear" w:color="auto" w:fill="F6F6F9"/>
        </w:rPr>
        <w:t xml:space="preserve"> </w:t>
      </w:r>
    </w:p>
    <w:p w14:paraId="1BD44CD4" w14:textId="77777777" w:rsidR="003A36A0" w:rsidRDefault="003A36A0" w:rsidP="003A36A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  <w:t xml:space="preserve">Not for publication: </w:t>
      </w:r>
    </w:p>
    <w:p w14:paraId="3A9432D7" w14:textId="77777777" w:rsidR="003A36A0" w:rsidRDefault="003A36A0" w:rsidP="003A36A0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CEB4EC3" wp14:editId="7A39671A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F2311" w14:textId="77777777" w:rsidR="003A36A0" w:rsidRPr="00747E7C" w:rsidRDefault="003A36A0" w:rsidP="003A36A0">
      <w:pPr>
        <w:rPr>
          <w:rFonts w:ascii="Arial" w:hAnsi="Arial" w:cs="Arial"/>
          <w:sz w:val="18"/>
        </w:rPr>
      </w:pPr>
      <w:r w:rsidRPr="00747E7C">
        <w:rPr>
          <w:rFonts w:ascii="Arial" w:hAnsi="Arial" w:cs="Arial"/>
          <w:noProof/>
          <w:sz w:val="18"/>
          <w:lang w:eastAsia="en-AU"/>
        </w:rPr>
        <w:drawing>
          <wp:anchor distT="0" distB="0" distL="114300" distR="114300" simplePos="0" relativeHeight="251662336" behindDoc="1" locked="0" layoutInCell="1" allowOverlap="1" wp14:anchorId="07354F9A" wp14:editId="233B83DD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E7C">
        <w:rPr>
          <w:rFonts w:ascii="Arial" w:hAnsi="Arial" w:cs="Arial"/>
          <w:sz w:val="18"/>
        </w:rPr>
        <w:t>For further information</w:t>
      </w:r>
      <w:r w:rsidRPr="00747E7C">
        <w:rPr>
          <w:rFonts w:ascii="Arial" w:hAnsi="Arial" w:cs="Arial"/>
          <w:sz w:val="18"/>
        </w:rPr>
        <w:br/>
        <w:t>Kate F</w:t>
      </w:r>
      <w:r w:rsidR="00D154D9" w:rsidRPr="00747E7C">
        <w:rPr>
          <w:rFonts w:ascii="Arial" w:hAnsi="Arial" w:cs="Arial"/>
          <w:sz w:val="18"/>
        </w:rPr>
        <w:t>owles – Communications Officer</w:t>
      </w:r>
      <w:r w:rsidRPr="00747E7C">
        <w:rPr>
          <w:rFonts w:ascii="Arial" w:hAnsi="Arial" w:cs="Arial"/>
          <w:sz w:val="18"/>
        </w:rPr>
        <w:br/>
        <w:t>5261 0564</w:t>
      </w:r>
      <w:r w:rsidRPr="00747E7C">
        <w:rPr>
          <w:rFonts w:ascii="Arial" w:hAnsi="Arial" w:cs="Arial"/>
          <w:sz w:val="18"/>
        </w:rPr>
        <w:tab/>
        <w:t>0428 436 489</w:t>
      </w:r>
    </w:p>
    <w:p w14:paraId="5CA12F85" w14:textId="77777777" w:rsidR="00A828D1" w:rsidRDefault="0025580E"/>
    <w:sectPr w:rsidR="00A828D1" w:rsidSect="00A50982">
      <w:pgSz w:w="11906" w:h="16838"/>
      <w:pgMar w:top="2977" w:right="1134" w:bottom="851" w:left="1134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6187"/>
    <w:multiLevelType w:val="hybridMultilevel"/>
    <w:tmpl w:val="62FAA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24AFA"/>
    <w:multiLevelType w:val="hybridMultilevel"/>
    <w:tmpl w:val="426A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A0"/>
    <w:rsid w:val="000077C6"/>
    <w:rsid w:val="000A5B71"/>
    <w:rsid w:val="000B6284"/>
    <w:rsid w:val="000F26F6"/>
    <w:rsid w:val="00121B0F"/>
    <w:rsid w:val="00153A59"/>
    <w:rsid w:val="00173CBE"/>
    <w:rsid w:val="001B2940"/>
    <w:rsid w:val="001C60EF"/>
    <w:rsid w:val="001E6A94"/>
    <w:rsid w:val="0025580E"/>
    <w:rsid w:val="002775BA"/>
    <w:rsid w:val="0029117D"/>
    <w:rsid w:val="00305F83"/>
    <w:rsid w:val="00355E08"/>
    <w:rsid w:val="0037516B"/>
    <w:rsid w:val="003A36A0"/>
    <w:rsid w:val="003B08D3"/>
    <w:rsid w:val="003D38E3"/>
    <w:rsid w:val="00406292"/>
    <w:rsid w:val="004345DF"/>
    <w:rsid w:val="004972E8"/>
    <w:rsid w:val="005A609F"/>
    <w:rsid w:val="005E1710"/>
    <w:rsid w:val="00710AAC"/>
    <w:rsid w:val="007465CC"/>
    <w:rsid w:val="00747E7C"/>
    <w:rsid w:val="0089485F"/>
    <w:rsid w:val="008A55D3"/>
    <w:rsid w:val="008B11BA"/>
    <w:rsid w:val="008D7FC9"/>
    <w:rsid w:val="008E15F3"/>
    <w:rsid w:val="008E6BFA"/>
    <w:rsid w:val="00903035"/>
    <w:rsid w:val="009046AE"/>
    <w:rsid w:val="00906C8E"/>
    <w:rsid w:val="00945C06"/>
    <w:rsid w:val="00974A5E"/>
    <w:rsid w:val="00A009CF"/>
    <w:rsid w:val="00A46E69"/>
    <w:rsid w:val="00AA76BC"/>
    <w:rsid w:val="00B0557E"/>
    <w:rsid w:val="00B34103"/>
    <w:rsid w:val="00B553D5"/>
    <w:rsid w:val="00B802CE"/>
    <w:rsid w:val="00B93CC8"/>
    <w:rsid w:val="00BD0A58"/>
    <w:rsid w:val="00C01406"/>
    <w:rsid w:val="00C63A28"/>
    <w:rsid w:val="00C95C8A"/>
    <w:rsid w:val="00D154D9"/>
    <w:rsid w:val="00D35E9D"/>
    <w:rsid w:val="00E60A64"/>
    <w:rsid w:val="00E934EB"/>
    <w:rsid w:val="00ED0C8C"/>
    <w:rsid w:val="00ED4C40"/>
    <w:rsid w:val="00EE65BE"/>
    <w:rsid w:val="00FA3F8F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A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A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36A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36A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3A36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3A36A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A3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6A0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ED4C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03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A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36A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36A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3A36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3A36A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A3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6A0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ED4C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03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3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0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BE0"/>
                                <w:left w:val="single" w:sz="6" w:space="0" w:color="D7DBE0"/>
                                <w:bottom w:val="single" w:sz="6" w:space="0" w:color="D7DBE0"/>
                                <w:right w:val="single" w:sz="6" w:space="0" w:color="D7DB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2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edbypositive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ar.vic.gov.au/solar-battery-reb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Lannen</dc:creator>
  <cp:lastModifiedBy>Kate Fowles</cp:lastModifiedBy>
  <cp:revision>59</cp:revision>
  <dcterms:created xsi:type="dcterms:W3CDTF">2019-06-28T06:08:00Z</dcterms:created>
  <dcterms:modified xsi:type="dcterms:W3CDTF">2019-07-08T04:11:00Z</dcterms:modified>
</cp:coreProperties>
</file>