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19A3" w14:textId="77777777" w:rsidR="009D7EC6" w:rsidRDefault="009D7EC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3B20ABE" wp14:editId="2052EBB9">
            <wp:simplePos x="0" y="0"/>
            <wp:positionH relativeFrom="page">
              <wp:posOffset>2540</wp:posOffset>
            </wp:positionH>
            <wp:positionV relativeFrom="page">
              <wp:posOffset>4028</wp:posOffset>
            </wp:positionV>
            <wp:extent cx="7563485" cy="1526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56348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8C9C" w14:textId="77777777" w:rsidR="00463BA3" w:rsidRDefault="00463BA3"/>
    <w:p w14:paraId="3A4B0308" w14:textId="77777777" w:rsidR="009D7EC6" w:rsidRPr="00F05821" w:rsidRDefault="002A317D" w:rsidP="00F05821">
      <w:pPr>
        <w:ind w:left="-284" w:firstLine="284"/>
      </w:pPr>
      <w:r>
        <w:br/>
      </w:r>
      <w:r w:rsidR="004E719E">
        <w:rPr>
          <w:rFonts w:ascii="Arial" w:hAnsi="Arial" w:cs="Arial"/>
        </w:rPr>
        <w:t>2</w:t>
      </w:r>
      <w:r w:rsidR="00BC7B8A">
        <w:rPr>
          <w:rFonts w:ascii="Arial" w:hAnsi="Arial" w:cs="Arial"/>
        </w:rPr>
        <w:t>5</w:t>
      </w:r>
      <w:r w:rsidR="0064770D">
        <w:rPr>
          <w:rFonts w:ascii="Arial" w:hAnsi="Arial" w:cs="Arial"/>
        </w:rPr>
        <w:t xml:space="preserve"> October 2019</w:t>
      </w:r>
    </w:p>
    <w:p w14:paraId="755D2015" w14:textId="51C4ACB2" w:rsidR="000D4C03" w:rsidRPr="000D4C03" w:rsidRDefault="00B37759" w:rsidP="000D4C03">
      <w:pPr>
        <w:spacing w:line="24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44"/>
          <w:szCs w:val="44"/>
        </w:rPr>
        <w:t xml:space="preserve">Stadium bounces ahead </w:t>
      </w:r>
      <w:r w:rsidR="00DC701D">
        <w:rPr>
          <w:rFonts w:ascii="Arial" w:hAnsi="Arial" w:cs="Arial"/>
          <w:sz w:val="24"/>
        </w:rPr>
        <w:br/>
      </w:r>
    </w:p>
    <w:p w14:paraId="65A16528" w14:textId="7295BC13" w:rsidR="00DF3773" w:rsidRPr="00BC7B8A" w:rsidRDefault="00DF3773" w:rsidP="000D4C03">
      <w:pPr>
        <w:spacing w:line="240" w:lineRule="auto"/>
        <w:ind w:left="-284"/>
        <w:rPr>
          <w:rFonts w:ascii="Arial" w:hAnsi="Arial" w:cs="Arial"/>
        </w:rPr>
      </w:pPr>
      <w:r w:rsidRPr="00BC7B8A">
        <w:rPr>
          <w:rFonts w:ascii="Arial" w:hAnsi="Arial" w:cs="Arial"/>
        </w:rPr>
        <w:t xml:space="preserve">Community members will see </w:t>
      </w:r>
      <w:r w:rsidR="00BC7B8A" w:rsidRPr="00BC7B8A">
        <w:rPr>
          <w:rFonts w:ascii="Arial" w:hAnsi="Arial" w:cs="Arial"/>
        </w:rPr>
        <w:t>construction</w:t>
      </w:r>
      <w:r w:rsidRPr="00BC7B8A">
        <w:rPr>
          <w:rFonts w:ascii="Arial" w:hAnsi="Arial" w:cs="Arial"/>
        </w:rPr>
        <w:t xml:space="preserve"> start on the Surf Coast</w:t>
      </w:r>
      <w:r w:rsidR="00BC7B8A">
        <w:rPr>
          <w:rFonts w:ascii="Arial" w:hAnsi="Arial" w:cs="Arial"/>
        </w:rPr>
        <w:t xml:space="preserve"> Multi-Purpose Indoor Stadium before </w:t>
      </w:r>
      <w:r w:rsidR="00C219D4">
        <w:rPr>
          <w:rFonts w:ascii="Arial" w:hAnsi="Arial" w:cs="Arial"/>
        </w:rPr>
        <w:t>the end of the year.</w:t>
      </w:r>
    </w:p>
    <w:p w14:paraId="7BB28F70" w14:textId="77777777" w:rsidR="00B37759" w:rsidRPr="00BC7B8A" w:rsidRDefault="00BC7B8A" w:rsidP="004E719E">
      <w:pPr>
        <w:spacing w:line="240" w:lineRule="auto"/>
        <w:ind w:left="-284"/>
        <w:rPr>
          <w:rFonts w:ascii="Arial" w:hAnsi="Arial" w:cs="Arial"/>
        </w:rPr>
      </w:pPr>
      <w:r w:rsidRPr="00BC7B8A">
        <w:rPr>
          <w:rFonts w:ascii="Arial" w:hAnsi="Arial" w:cs="Arial"/>
        </w:rPr>
        <w:t>The new stadium will be formed by adding three courts to the existing single-court stadium at Surf Coast Secondary College in the north of Torquay.</w:t>
      </w:r>
    </w:p>
    <w:p w14:paraId="5FC254B3" w14:textId="77777777" w:rsidR="00101B60" w:rsidRDefault="00620614" w:rsidP="00620614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Surf Coast Shire Council </w:t>
      </w:r>
      <w:r w:rsidRPr="00C57D0A">
        <w:rPr>
          <w:rFonts w:ascii="Arial" w:hAnsi="Arial" w:cs="Arial"/>
        </w:rPr>
        <w:t xml:space="preserve">resolved at its October meeting to grant a planning permit for the use and development of the land for an </w:t>
      </w:r>
      <w:r w:rsidRPr="008420FF">
        <w:rPr>
          <w:rFonts w:ascii="Arial" w:hAnsi="Arial" w:cs="Arial"/>
        </w:rPr>
        <w:t xml:space="preserve">indoor recreation facility. Council also awarded the contract for the construction of the stadium to A.W. Nicholson Pty Ltd. </w:t>
      </w:r>
    </w:p>
    <w:p w14:paraId="0C35A8B6" w14:textId="2AD59BAF" w:rsidR="00620614" w:rsidRPr="008420FF" w:rsidRDefault="00620614" w:rsidP="00620614">
      <w:pPr>
        <w:spacing w:line="240" w:lineRule="auto"/>
        <w:ind w:left="-284"/>
        <w:rPr>
          <w:rFonts w:ascii="Swis721 BdRnd BT" w:hAnsi="Swis721 BdRnd BT" w:cs="Arial"/>
        </w:rPr>
      </w:pPr>
      <w:r w:rsidRPr="008420FF">
        <w:rPr>
          <w:rFonts w:ascii="Arial" w:hAnsi="Arial" w:cs="Arial"/>
        </w:rPr>
        <w:t>Mayor Rose Hodge said these were exciting steps.</w:t>
      </w:r>
      <w:r w:rsidRPr="008420FF">
        <w:rPr>
          <w:rFonts w:ascii="Swis721 BdRnd BT" w:hAnsi="Swis721 BdRnd BT" w:cs="Arial"/>
        </w:rPr>
        <w:t xml:space="preserve"> </w:t>
      </w:r>
    </w:p>
    <w:p w14:paraId="01960CB0" w14:textId="77777777" w:rsidR="00BC7B8A" w:rsidRDefault="00620614" w:rsidP="00620614">
      <w:pPr>
        <w:spacing w:line="240" w:lineRule="auto"/>
        <w:ind w:left="-284"/>
        <w:rPr>
          <w:rFonts w:ascii="Arial" w:hAnsi="Arial" w:cs="Arial"/>
        </w:rPr>
      </w:pPr>
      <w:r w:rsidRPr="00C57D0A">
        <w:rPr>
          <w:rFonts w:ascii="Arial" w:hAnsi="Arial" w:cs="Arial"/>
        </w:rPr>
        <w:t xml:space="preserve"> </w:t>
      </w:r>
      <w:r w:rsidR="00BC7B8A" w:rsidRPr="00C57D0A">
        <w:rPr>
          <w:rFonts w:ascii="Arial" w:hAnsi="Arial" w:cs="Arial"/>
        </w:rPr>
        <w:t>“The planning permit means work can get underway shortly, so people in the area will start to see some action at the site in the next month</w:t>
      </w:r>
      <w:r w:rsidR="00BC7B8A">
        <w:rPr>
          <w:rFonts w:ascii="Arial" w:hAnsi="Arial" w:cs="Arial"/>
        </w:rPr>
        <w:t xml:space="preserve"> or so,” Cr Hodge said.</w:t>
      </w:r>
    </w:p>
    <w:p w14:paraId="46040A8E" w14:textId="70DDED5B" w:rsidR="00132725" w:rsidRDefault="00A16D00" w:rsidP="00620614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“We’re working closely with the school to minimise disruption</w:t>
      </w:r>
      <w:r w:rsidR="00132725">
        <w:rPr>
          <w:rFonts w:ascii="Arial" w:hAnsi="Arial" w:cs="Arial"/>
        </w:rPr>
        <w:t xml:space="preserve"> during construction</w:t>
      </w:r>
      <w:r>
        <w:rPr>
          <w:rFonts w:ascii="Arial" w:hAnsi="Arial" w:cs="Arial"/>
        </w:rPr>
        <w:t>.</w:t>
      </w:r>
      <w:r w:rsidR="0013272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3B21506D" w14:textId="7BF80F2C" w:rsidR="00A16D00" w:rsidRDefault="00132725" w:rsidP="00620614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16D00">
        <w:rPr>
          <w:rFonts w:ascii="Arial" w:hAnsi="Arial" w:cs="Arial"/>
        </w:rPr>
        <w:t>It’s wonderful collaborating on such an important project with visionary people at the school</w:t>
      </w:r>
      <w:r>
        <w:rPr>
          <w:rFonts w:ascii="Arial" w:hAnsi="Arial" w:cs="Arial"/>
        </w:rPr>
        <w:t>, in the community and at other levels of government. It’s a real team effort.”</w:t>
      </w:r>
    </w:p>
    <w:p w14:paraId="747162BF" w14:textId="50353177" w:rsidR="00BC7B8A" w:rsidRDefault="00BC7B8A" w:rsidP="00BC7B8A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“This is a huge project that is going to have </w:t>
      </w:r>
      <w:r w:rsidR="00A556B7">
        <w:rPr>
          <w:rFonts w:ascii="Arial" w:hAnsi="Arial" w:cs="Arial"/>
        </w:rPr>
        <w:t>a wide range of</w:t>
      </w:r>
      <w:r>
        <w:rPr>
          <w:rFonts w:ascii="Arial" w:hAnsi="Arial" w:cs="Arial"/>
        </w:rPr>
        <w:t xml:space="preserve"> </w:t>
      </w:r>
      <w:r w:rsidR="00A556B7">
        <w:rPr>
          <w:rFonts w:ascii="Arial" w:hAnsi="Arial" w:cs="Arial"/>
        </w:rPr>
        <w:t xml:space="preserve">benefits. I’m looking forward to seeing how the </w:t>
      </w:r>
      <w:r w:rsidR="00132725">
        <w:rPr>
          <w:rFonts w:ascii="Arial" w:hAnsi="Arial" w:cs="Arial"/>
        </w:rPr>
        <w:t xml:space="preserve">whole </w:t>
      </w:r>
      <w:r w:rsidR="00A556B7">
        <w:rPr>
          <w:rFonts w:ascii="Arial" w:hAnsi="Arial" w:cs="Arial"/>
        </w:rPr>
        <w:t xml:space="preserve">community uses the space – from school activities </w:t>
      </w:r>
      <w:r w:rsidR="00A16D00">
        <w:rPr>
          <w:rFonts w:ascii="Arial" w:hAnsi="Arial" w:cs="Arial"/>
        </w:rPr>
        <w:t xml:space="preserve">to sports competitions </w:t>
      </w:r>
      <w:r w:rsidR="00A556B7">
        <w:rPr>
          <w:rFonts w:ascii="Arial" w:hAnsi="Arial" w:cs="Arial"/>
        </w:rPr>
        <w:t>to local events</w:t>
      </w:r>
      <w:r w:rsidR="00132725">
        <w:rPr>
          <w:rFonts w:ascii="Arial" w:hAnsi="Arial" w:cs="Arial"/>
        </w:rPr>
        <w:t>. It will be a place for all ages and all abilities.</w:t>
      </w:r>
      <w:r w:rsidR="00A556B7">
        <w:rPr>
          <w:rFonts w:ascii="Arial" w:hAnsi="Arial" w:cs="Arial"/>
        </w:rPr>
        <w:t>”</w:t>
      </w:r>
    </w:p>
    <w:p w14:paraId="3CE63D0A" w14:textId="57B49BF2" w:rsidR="00A556B7" w:rsidRDefault="00A556B7" w:rsidP="00A556B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stadium</w:t>
      </w:r>
      <w:r w:rsidRPr="00A55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consist of four courts, a café, meeting ro</w:t>
      </w:r>
      <w:r w:rsidR="00891120">
        <w:rPr>
          <w:rFonts w:ascii="Arial" w:hAnsi="Arial" w:cs="Arial"/>
        </w:rPr>
        <w:t xml:space="preserve">oms, </w:t>
      </w:r>
      <w:r>
        <w:rPr>
          <w:rFonts w:ascii="Arial" w:hAnsi="Arial" w:cs="Arial"/>
        </w:rPr>
        <w:t>change facilities</w:t>
      </w:r>
      <w:r w:rsidR="00891120">
        <w:rPr>
          <w:rFonts w:ascii="Arial" w:hAnsi="Arial" w:cs="Arial"/>
        </w:rPr>
        <w:t xml:space="preserve">, </w:t>
      </w:r>
      <w:r w:rsidR="00A40C46">
        <w:rPr>
          <w:rFonts w:ascii="Arial" w:hAnsi="Arial" w:cs="Arial"/>
        </w:rPr>
        <w:t xml:space="preserve">all abilities design features </w:t>
      </w:r>
      <w:r w:rsidR="00891120">
        <w:rPr>
          <w:rFonts w:ascii="Arial" w:hAnsi="Arial" w:cs="Arial"/>
        </w:rPr>
        <w:t>and additional car parking.</w:t>
      </w:r>
    </w:p>
    <w:p w14:paraId="67C06D31" w14:textId="77777777" w:rsidR="00A556B7" w:rsidRDefault="00A556B7" w:rsidP="00A556B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planning permit application was publicly advertised and no submissions were made.</w:t>
      </w:r>
    </w:p>
    <w:p w14:paraId="5C29D25B" w14:textId="77777777" w:rsidR="00A556B7" w:rsidRDefault="00A556B7" w:rsidP="00A556B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“We’re pleased that the design and scale of the building fits in with the character of the school, and the community and civic precinct</w:t>
      </w:r>
      <w:r w:rsidR="00E3732C">
        <w:rPr>
          <w:rFonts w:ascii="Arial" w:hAnsi="Arial" w:cs="Arial"/>
        </w:rPr>
        <w:t xml:space="preserve"> it will be part of</w:t>
      </w:r>
      <w:r>
        <w:rPr>
          <w:rFonts w:ascii="Arial" w:hAnsi="Arial" w:cs="Arial"/>
        </w:rPr>
        <w:t>,” Cr Hodge said.</w:t>
      </w:r>
    </w:p>
    <w:p w14:paraId="4B77D9EE" w14:textId="77777777" w:rsidR="00BC7B8A" w:rsidRDefault="00BC7B8A" w:rsidP="00BC7B8A">
      <w:pPr>
        <w:spacing w:line="240" w:lineRule="auto"/>
        <w:ind w:left="-284"/>
        <w:rPr>
          <w:rFonts w:ascii="Arial" w:hAnsi="Arial" w:cs="Arial"/>
        </w:rPr>
      </w:pPr>
      <w:r w:rsidRPr="00BC7B8A">
        <w:rPr>
          <w:rFonts w:ascii="Arial" w:hAnsi="Arial" w:cs="Arial"/>
          <w:bCs/>
        </w:rPr>
        <w:t xml:space="preserve">The </w:t>
      </w:r>
      <w:r w:rsidRPr="00BC7B8A">
        <w:rPr>
          <w:rFonts w:ascii="Arial" w:hAnsi="Arial" w:cs="Arial"/>
        </w:rPr>
        <w:t xml:space="preserve">$13.5 million </w:t>
      </w:r>
      <w:r w:rsidR="00826C72">
        <w:rPr>
          <w:rFonts w:ascii="Arial" w:hAnsi="Arial" w:cs="Arial"/>
        </w:rPr>
        <w:t xml:space="preserve">total </w:t>
      </w:r>
      <w:r w:rsidRPr="00BC7B8A">
        <w:rPr>
          <w:rFonts w:ascii="Arial" w:hAnsi="Arial" w:cs="Arial"/>
        </w:rPr>
        <w:t xml:space="preserve">project </w:t>
      </w:r>
      <w:r w:rsidR="00826C72">
        <w:rPr>
          <w:rFonts w:ascii="Arial" w:hAnsi="Arial" w:cs="Arial"/>
        </w:rPr>
        <w:t xml:space="preserve">cost </w:t>
      </w:r>
      <w:r w:rsidRPr="00BC7B8A">
        <w:rPr>
          <w:rFonts w:ascii="Arial" w:hAnsi="Arial" w:cs="Arial"/>
        </w:rPr>
        <w:t xml:space="preserve">is made up of </w:t>
      </w:r>
      <w:r w:rsidR="00826C72">
        <w:rPr>
          <w:rFonts w:ascii="Arial" w:hAnsi="Arial" w:cs="Arial"/>
        </w:rPr>
        <w:t xml:space="preserve">$5 million from the Federal Government Building Better Regions Fund, $3 million from the State Government </w:t>
      </w:r>
      <w:r w:rsidR="00826C72" w:rsidRPr="00BC7B8A">
        <w:rPr>
          <w:rFonts w:ascii="Arial" w:hAnsi="Arial" w:cs="Arial"/>
        </w:rPr>
        <w:t>Better Indoor Stadiums Fund</w:t>
      </w:r>
      <w:r w:rsidR="00826C72">
        <w:rPr>
          <w:rFonts w:ascii="Arial" w:hAnsi="Arial" w:cs="Arial"/>
        </w:rPr>
        <w:t xml:space="preserve">, </w:t>
      </w:r>
      <w:r w:rsidR="00826C72" w:rsidRPr="00BC7B8A">
        <w:rPr>
          <w:rFonts w:ascii="Arial" w:hAnsi="Arial" w:cs="Arial"/>
        </w:rPr>
        <w:t xml:space="preserve">developer contributions of $2.9 million </w:t>
      </w:r>
      <w:r w:rsidR="00826C72">
        <w:rPr>
          <w:rFonts w:ascii="Arial" w:hAnsi="Arial" w:cs="Arial"/>
        </w:rPr>
        <w:t xml:space="preserve">and </w:t>
      </w:r>
      <w:r w:rsidRPr="00BC7B8A">
        <w:rPr>
          <w:rFonts w:ascii="Arial" w:hAnsi="Arial" w:cs="Arial"/>
        </w:rPr>
        <w:t>a Council contribution of $2.6 million</w:t>
      </w:r>
      <w:r w:rsidR="00826C72">
        <w:rPr>
          <w:rFonts w:ascii="Arial" w:hAnsi="Arial" w:cs="Arial"/>
        </w:rPr>
        <w:t xml:space="preserve">. </w:t>
      </w:r>
    </w:p>
    <w:p w14:paraId="4FF05661" w14:textId="77777777" w:rsidR="00A556B7" w:rsidRDefault="00A556B7" w:rsidP="00A556B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“This is the biggest project we’ve undertaken as a Council,</w:t>
      </w:r>
      <w:r w:rsidR="00B85CBA">
        <w:rPr>
          <w:rFonts w:ascii="Arial" w:hAnsi="Arial" w:cs="Arial"/>
        </w:rPr>
        <w:t xml:space="preserve"> so it’s incredibly exciting,</w:t>
      </w:r>
      <w:r>
        <w:rPr>
          <w:rFonts w:ascii="Arial" w:hAnsi="Arial" w:cs="Arial"/>
        </w:rPr>
        <w:t>” Cr Hodge said.</w:t>
      </w:r>
    </w:p>
    <w:p w14:paraId="522E95B0" w14:textId="77777777" w:rsidR="004E719E" w:rsidRDefault="00BC7B8A" w:rsidP="004E719E">
      <w:pPr>
        <w:spacing w:line="240" w:lineRule="auto"/>
        <w:ind w:left="-284"/>
        <w:rPr>
          <w:rFonts w:ascii="Arial" w:hAnsi="Arial" w:cs="Arial"/>
          <w:bCs/>
        </w:rPr>
      </w:pPr>
      <w:r w:rsidRPr="00BC7B8A">
        <w:rPr>
          <w:rFonts w:ascii="Arial" w:hAnsi="Arial" w:cs="Arial"/>
        </w:rPr>
        <w:t xml:space="preserve">The stadium is a key project </w:t>
      </w:r>
      <w:r w:rsidRPr="00BC7B8A">
        <w:rPr>
          <w:rFonts w:ascii="Arial" w:hAnsi="Arial" w:cs="Arial"/>
          <w:bCs/>
        </w:rPr>
        <w:t>in the Torquay Jan Juc Developer Contribution Plan (DCP). The DCP is a legal agreement between Council and developers aimed at ensuring developers make a financial contribution to necessary community infrastructure</w:t>
      </w:r>
      <w:r>
        <w:rPr>
          <w:rFonts w:ascii="Arial" w:hAnsi="Arial" w:cs="Arial"/>
          <w:bCs/>
        </w:rPr>
        <w:t>.</w:t>
      </w:r>
    </w:p>
    <w:p w14:paraId="1F0FF4D6" w14:textId="77777777" w:rsidR="000D4C03" w:rsidRDefault="00A16D00" w:rsidP="000D4C03">
      <w:pPr>
        <w:spacing w:line="240" w:lineRule="auto"/>
        <w:ind w:lef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construction is expected to be completed by the end of 2020.</w:t>
      </w:r>
    </w:p>
    <w:p w14:paraId="60316198" w14:textId="01221697" w:rsidR="009D7EC6" w:rsidRPr="000D4C03" w:rsidRDefault="00A1121E" w:rsidP="000D4C03">
      <w:pPr>
        <w:spacing w:line="240" w:lineRule="auto"/>
        <w:ind w:left="-28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20"/>
        </w:rPr>
        <w:br/>
      </w:r>
      <w:r w:rsidR="00B85CBA">
        <w:rPr>
          <w:rFonts w:ascii="Arial" w:hAnsi="Arial" w:cs="Arial"/>
          <w:b/>
          <w:sz w:val="18"/>
          <w:szCs w:val="20"/>
        </w:rPr>
        <w:br/>
      </w:r>
      <w:r w:rsidR="009D7EC6" w:rsidRPr="000D4C03">
        <w:rPr>
          <w:rFonts w:ascii="Arial" w:hAnsi="Arial" w:cs="Arial"/>
          <w:b/>
          <w:sz w:val="16"/>
          <w:szCs w:val="16"/>
        </w:rPr>
        <w:t>Not for publication:</w:t>
      </w:r>
    </w:p>
    <w:p w14:paraId="6179EA32" w14:textId="77777777" w:rsidR="000D30EF" w:rsidRPr="000D4C03" w:rsidRDefault="000D30EF" w:rsidP="000D30EF">
      <w:pPr>
        <w:spacing w:after="0"/>
        <w:ind w:left="-284"/>
        <w:rPr>
          <w:rFonts w:ascii="Arial" w:hAnsi="Arial" w:cs="Arial"/>
          <w:b/>
          <w:sz w:val="16"/>
          <w:szCs w:val="16"/>
        </w:rPr>
      </w:pPr>
      <w:r w:rsidRPr="000D4C03">
        <w:rPr>
          <w:rFonts w:ascii="Arial" w:hAnsi="Arial" w:cs="Arial"/>
          <w:b/>
          <w:sz w:val="16"/>
          <w:szCs w:val="16"/>
        </w:rPr>
        <w:t>For further information</w:t>
      </w:r>
    </w:p>
    <w:p w14:paraId="1D1A622C" w14:textId="4B207513" w:rsidR="000D30EF" w:rsidRPr="000D4C03" w:rsidRDefault="000D30EF" w:rsidP="000D30EF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0D4C03">
        <w:rPr>
          <w:rFonts w:ascii="Arial" w:hAnsi="Arial" w:cs="Arial"/>
          <w:sz w:val="16"/>
          <w:szCs w:val="16"/>
        </w:rPr>
        <w:t>Kate Fowles</w:t>
      </w:r>
      <w:r w:rsidR="000D4C03">
        <w:rPr>
          <w:rFonts w:ascii="Arial" w:hAnsi="Arial" w:cs="Arial"/>
          <w:sz w:val="16"/>
          <w:szCs w:val="16"/>
        </w:rPr>
        <w:t xml:space="preserve">, </w:t>
      </w:r>
      <w:r w:rsidRPr="000D4C03">
        <w:rPr>
          <w:rFonts w:ascii="Arial" w:hAnsi="Arial" w:cs="Arial"/>
          <w:sz w:val="16"/>
          <w:szCs w:val="16"/>
        </w:rPr>
        <w:t>Communications Officer</w:t>
      </w:r>
    </w:p>
    <w:p w14:paraId="1834FBF1" w14:textId="77777777" w:rsidR="009D7EC6" w:rsidRPr="000D4C03" w:rsidRDefault="008B7D0A" w:rsidP="0072448D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0D4C03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1312" behindDoc="1" locked="0" layoutInCell="1" allowOverlap="1" wp14:anchorId="2829E3BD" wp14:editId="6A1280BB">
            <wp:simplePos x="0" y="0"/>
            <wp:positionH relativeFrom="page">
              <wp:posOffset>3188</wp:posOffset>
            </wp:positionH>
            <wp:positionV relativeFrom="page">
              <wp:posOffset>9730740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EF" w:rsidRPr="000D4C03">
        <w:rPr>
          <w:rFonts w:ascii="Arial" w:hAnsi="Arial" w:cs="Arial"/>
          <w:sz w:val="16"/>
          <w:szCs w:val="16"/>
        </w:rPr>
        <w:t>5261 0564 | 0428 436 489</w:t>
      </w:r>
    </w:p>
    <w:sectPr w:rsidR="009D7EC6" w:rsidRPr="000D4C03" w:rsidSect="008B7D0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882"/>
    <w:multiLevelType w:val="hybridMultilevel"/>
    <w:tmpl w:val="32AA0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4897AAB"/>
    <w:multiLevelType w:val="hybridMultilevel"/>
    <w:tmpl w:val="96E416B4"/>
    <w:lvl w:ilvl="0" w:tplc="7D5CB04C">
      <w:start w:val="1"/>
      <w:numFmt w:val="decimal"/>
      <w:lvlText w:val="%1."/>
      <w:lvlJc w:val="left"/>
      <w:pPr>
        <w:ind w:left="293" w:hanging="29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AU" w:eastAsia="en-AU" w:bidi="en-AU"/>
      </w:rPr>
    </w:lvl>
    <w:lvl w:ilvl="1" w:tplc="C504C506">
      <w:numFmt w:val="bullet"/>
      <w:lvlText w:val="•"/>
      <w:lvlJc w:val="left"/>
      <w:pPr>
        <w:ind w:left="1484" w:hanging="293"/>
      </w:pPr>
      <w:rPr>
        <w:rFonts w:hint="default"/>
        <w:lang w:val="en-AU" w:eastAsia="en-AU" w:bidi="en-AU"/>
      </w:rPr>
    </w:lvl>
    <w:lvl w:ilvl="2" w:tplc="2F7C21F8">
      <w:numFmt w:val="bullet"/>
      <w:lvlText w:val="•"/>
      <w:lvlJc w:val="left"/>
      <w:pPr>
        <w:ind w:left="2669" w:hanging="293"/>
      </w:pPr>
      <w:rPr>
        <w:rFonts w:hint="default"/>
        <w:lang w:val="en-AU" w:eastAsia="en-AU" w:bidi="en-AU"/>
      </w:rPr>
    </w:lvl>
    <w:lvl w:ilvl="3" w:tplc="989641B2">
      <w:numFmt w:val="bullet"/>
      <w:lvlText w:val="•"/>
      <w:lvlJc w:val="left"/>
      <w:pPr>
        <w:ind w:left="3854" w:hanging="293"/>
      </w:pPr>
      <w:rPr>
        <w:rFonts w:hint="default"/>
        <w:lang w:val="en-AU" w:eastAsia="en-AU" w:bidi="en-AU"/>
      </w:rPr>
    </w:lvl>
    <w:lvl w:ilvl="4" w:tplc="A3987402">
      <w:numFmt w:val="bullet"/>
      <w:lvlText w:val="•"/>
      <w:lvlJc w:val="left"/>
      <w:pPr>
        <w:ind w:left="5039" w:hanging="293"/>
      </w:pPr>
      <w:rPr>
        <w:rFonts w:hint="default"/>
        <w:lang w:val="en-AU" w:eastAsia="en-AU" w:bidi="en-AU"/>
      </w:rPr>
    </w:lvl>
    <w:lvl w:ilvl="5" w:tplc="11821022">
      <w:numFmt w:val="bullet"/>
      <w:lvlText w:val="•"/>
      <w:lvlJc w:val="left"/>
      <w:pPr>
        <w:ind w:left="6223" w:hanging="293"/>
      </w:pPr>
      <w:rPr>
        <w:rFonts w:hint="default"/>
        <w:lang w:val="en-AU" w:eastAsia="en-AU" w:bidi="en-AU"/>
      </w:rPr>
    </w:lvl>
    <w:lvl w:ilvl="6" w:tplc="3D3E05B0">
      <w:numFmt w:val="bullet"/>
      <w:lvlText w:val="•"/>
      <w:lvlJc w:val="left"/>
      <w:pPr>
        <w:ind w:left="7408" w:hanging="293"/>
      </w:pPr>
      <w:rPr>
        <w:rFonts w:hint="default"/>
        <w:lang w:val="en-AU" w:eastAsia="en-AU" w:bidi="en-AU"/>
      </w:rPr>
    </w:lvl>
    <w:lvl w:ilvl="7" w:tplc="8EE09DC0">
      <w:numFmt w:val="bullet"/>
      <w:lvlText w:val="•"/>
      <w:lvlJc w:val="left"/>
      <w:pPr>
        <w:ind w:left="8593" w:hanging="293"/>
      </w:pPr>
      <w:rPr>
        <w:rFonts w:hint="default"/>
        <w:lang w:val="en-AU" w:eastAsia="en-AU" w:bidi="en-AU"/>
      </w:rPr>
    </w:lvl>
    <w:lvl w:ilvl="8" w:tplc="604823F4">
      <w:numFmt w:val="bullet"/>
      <w:lvlText w:val="•"/>
      <w:lvlJc w:val="left"/>
      <w:pPr>
        <w:ind w:left="9778" w:hanging="293"/>
      </w:pPr>
      <w:rPr>
        <w:rFonts w:hint="default"/>
        <w:lang w:val="en-AU" w:eastAsia="en-AU" w:bidi="en-AU"/>
      </w:rPr>
    </w:lvl>
  </w:abstractNum>
  <w:abstractNum w:abstractNumId="3">
    <w:nsid w:val="533430A9"/>
    <w:multiLevelType w:val="hybridMultilevel"/>
    <w:tmpl w:val="40FA35CC"/>
    <w:lvl w:ilvl="0" w:tplc="EB7A4DA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7D37BB8"/>
    <w:multiLevelType w:val="multilevel"/>
    <w:tmpl w:val="4C9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60576E"/>
    <w:multiLevelType w:val="hybridMultilevel"/>
    <w:tmpl w:val="C2B2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C6"/>
    <w:rsid w:val="000124F7"/>
    <w:rsid w:val="000273C7"/>
    <w:rsid w:val="0003733C"/>
    <w:rsid w:val="000628AD"/>
    <w:rsid w:val="00066610"/>
    <w:rsid w:val="00075527"/>
    <w:rsid w:val="00084539"/>
    <w:rsid w:val="000918C6"/>
    <w:rsid w:val="00097567"/>
    <w:rsid w:val="000D30EF"/>
    <w:rsid w:val="000D4C03"/>
    <w:rsid w:val="000E2C24"/>
    <w:rsid w:val="000F34AF"/>
    <w:rsid w:val="00101B60"/>
    <w:rsid w:val="00106272"/>
    <w:rsid w:val="001270B1"/>
    <w:rsid w:val="00132725"/>
    <w:rsid w:val="00135B84"/>
    <w:rsid w:val="00141F44"/>
    <w:rsid w:val="00152AA2"/>
    <w:rsid w:val="00153FFE"/>
    <w:rsid w:val="00155B05"/>
    <w:rsid w:val="001639BB"/>
    <w:rsid w:val="00175CBA"/>
    <w:rsid w:val="00176238"/>
    <w:rsid w:val="00193244"/>
    <w:rsid w:val="001B4271"/>
    <w:rsid w:val="001B6604"/>
    <w:rsid w:val="001C12B1"/>
    <w:rsid w:val="001C2C9C"/>
    <w:rsid w:val="001D4BE8"/>
    <w:rsid w:val="001F5EFB"/>
    <w:rsid w:val="002123F8"/>
    <w:rsid w:val="002453DA"/>
    <w:rsid w:val="00260C55"/>
    <w:rsid w:val="002615B8"/>
    <w:rsid w:val="0026290F"/>
    <w:rsid w:val="00262F95"/>
    <w:rsid w:val="00290BF9"/>
    <w:rsid w:val="002930F2"/>
    <w:rsid w:val="002A317D"/>
    <w:rsid w:val="002A4F15"/>
    <w:rsid w:val="002C56BD"/>
    <w:rsid w:val="002D1BEF"/>
    <w:rsid w:val="002D1FAE"/>
    <w:rsid w:val="002D6D52"/>
    <w:rsid w:val="002E4D6E"/>
    <w:rsid w:val="002F5FB5"/>
    <w:rsid w:val="00316B11"/>
    <w:rsid w:val="00337056"/>
    <w:rsid w:val="0035183B"/>
    <w:rsid w:val="00366ECB"/>
    <w:rsid w:val="003E6631"/>
    <w:rsid w:val="004045DB"/>
    <w:rsid w:val="004320C8"/>
    <w:rsid w:val="00434C98"/>
    <w:rsid w:val="00457833"/>
    <w:rsid w:val="00461AFB"/>
    <w:rsid w:val="00463BA3"/>
    <w:rsid w:val="00472E1F"/>
    <w:rsid w:val="00483E84"/>
    <w:rsid w:val="00490FDC"/>
    <w:rsid w:val="004B5AA4"/>
    <w:rsid w:val="004C76FB"/>
    <w:rsid w:val="004D4B84"/>
    <w:rsid w:val="004E719E"/>
    <w:rsid w:val="00533228"/>
    <w:rsid w:val="00533E5C"/>
    <w:rsid w:val="00554C8C"/>
    <w:rsid w:val="00555F30"/>
    <w:rsid w:val="005638D3"/>
    <w:rsid w:val="00586684"/>
    <w:rsid w:val="005D00B4"/>
    <w:rsid w:val="005E0B6E"/>
    <w:rsid w:val="006039C8"/>
    <w:rsid w:val="00614CF0"/>
    <w:rsid w:val="00620614"/>
    <w:rsid w:val="00621FC9"/>
    <w:rsid w:val="00643BA3"/>
    <w:rsid w:val="0064770D"/>
    <w:rsid w:val="006506B3"/>
    <w:rsid w:val="006633EF"/>
    <w:rsid w:val="006647C4"/>
    <w:rsid w:val="00672B72"/>
    <w:rsid w:val="00684A7B"/>
    <w:rsid w:val="00695537"/>
    <w:rsid w:val="006A0947"/>
    <w:rsid w:val="006A5CD7"/>
    <w:rsid w:val="006B1E73"/>
    <w:rsid w:val="006D53F9"/>
    <w:rsid w:val="0070540B"/>
    <w:rsid w:val="00722153"/>
    <w:rsid w:val="0072448D"/>
    <w:rsid w:val="0074394C"/>
    <w:rsid w:val="007603E1"/>
    <w:rsid w:val="00763141"/>
    <w:rsid w:val="00777C6B"/>
    <w:rsid w:val="007864B0"/>
    <w:rsid w:val="0079036C"/>
    <w:rsid w:val="007A7491"/>
    <w:rsid w:val="007B219F"/>
    <w:rsid w:val="007C0823"/>
    <w:rsid w:val="007D7891"/>
    <w:rsid w:val="007E0743"/>
    <w:rsid w:val="007E67BD"/>
    <w:rsid w:val="00802C26"/>
    <w:rsid w:val="00820F3A"/>
    <w:rsid w:val="00826C72"/>
    <w:rsid w:val="00881997"/>
    <w:rsid w:val="00891120"/>
    <w:rsid w:val="00895F29"/>
    <w:rsid w:val="008B4429"/>
    <w:rsid w:val="008B7D0A"/>
    <w:rsid w:val="008C17B8"/>
    <w:rsid w:val="008C23AC"/>
    <w:rsid w:val="008C2B00"/>
    <w:rsid w:val="008D2631"/>
    <w:rsid w:val="008E578A"/>
    <w:rsid w:val="00910AB9"/>
    <w:rsid w:val="00912B46"/>
    <w:rsid w:val="0092018F"/>
    <w:rsid w:val="00947A9C"/>
    <w:rsid w:val="009525A6"/>
    <w:rsid w:val="00961DBC"/>
    <w:rsid w:val="00961F93"/>
    <w:rsid w:val="00972682"/>
    <w:rsid w:val="009947EC"/>
    <w:rsid w:val="009B5A1A"/>
    <w:rsid w:val="009C0C9C"/>
    <w:rsid w:val="009C29FC"/>
    <w:rsid w:val="009C387C"/>
    <w:rsid w:val="009C760C"/>
    <w:rsid w:val="009D20AA"/>
    <w:rsid w:val="009D5BAC"/>
    <w:rsid w:val="009D7EC6"/>
    <w:rsid w:val="009E1B72"/>
    <w:rsid w:val="009F7EC7"/>
    <w:rsid w:val="00A1121E"/>
    <w:rsid w:val="00A16D00"/>
    <w:rsid w:val="00A2614E"/>
    <w:rsid w:val="00A31732"/>
    <w:rsid w:val="00A40C46"/>
    <w:rsid w:val="00A556B7"/>
    <w:rsid w:val="00A56940"/>
    <w:rsid w:val="00A62B6D"/>
    <w:rsid w:val="00A83471"/>
    <w:rsid w:val="00A86A3F"/>
    <w:rsid w:val="00A95510"/>
    <w:rsid w:val="00AD2EE1"/>
    <w:rsid w:val="00AE11E6"/>
    <w:rsid w:val="00AF59A1"/>
    <w:rsid w:val="00B05796"/>
    <w:rsid w:val="00B1187D"/>
    <w:rsid w:val="00B17441"/>
    <w:rsid w:val="00B22185"/>
    <w:rsid w:val="00B34287"/>
    <w:rsid w:val="00B37759"/>
    <w:rsid w:val="00B60F19"/>
    <w:rsid w:val="00B70595"/>
    <w:rsid w:val="00B83471"/>
    <w:rsid w:val="00B85CBA"/>
    <w:rsid w:val="00B9337D"/>
    <w:rsid w:val="00BA0FE8"/>
    <w:rsid w:val="00BB0453"/>
    <w:rsid w:val="00BC7B8A"/>
    <w:rsid w:val="00BD0B40"/>
    <w:rsid w:val="00C219D4"/>
    <w:rsid w:val="00C3496E"/>
    <w:rsid w:val="00C43722"/>
    <w:rsid w:val="00C57D0A"/>
    <w:rsid w:val="00C9694A"/>
    <w:rsid w:val="00C97DC9"/>
    <w:rsid w:val="00CA7802"/>
    <w:rsid w:val="00CB6409"/>
    <w:rsid w:val="00CC026A"/>
    <w:rsid w:val="00CE40EF"/>
    <w:rsid w:val="00CF26D7"/>
    <w:rsid w:val="00CF3498"/>
    <w:rsid w:val="00D255B0"/>
    <w:rsid w:val="00D43C51"/>
    <w:rsid w:val="00D602D9"/>
    <w:rsid w:val="00D62218"/>
    <w:rsid w:val="00DA0BE7"/>
    <w:rsid w:val="00DA2951"/>
    <w:rsid w:val="00DA4E98"/>
    <w:rsid w:val="00DB18CC"/>
    <w:rsid w:val="00DB4014"/>
    <w:rsid w:val="00DC701D"/>
    <w:rsid w:val="00DD175D"/>
    <w:rsid w:val="00DF0AD3"/>
    <w:rsid w:val="00DF3773"/>
    <w:rsid w:val="00DF6DE3"/>
    <w:rsid w:val="00E02D9A"/>
    <w:rsid w:val="00E07EA0"/>
    <w:rsid w:val="00E3732C"/>
    <w:rsid w:val="00E43195"/>
    <w:rsid w:val="00E6394A"/>
    <w:rsid w:val="00E75D10"/>
    <w:rsid w:val="00E962F5"/>
    <w:rsid w:val="00ED3994"/>
    <w:rsid w:val="00EF29DA"/>
    <w:rsid w:val="00EF6758"/>
    <w:rsid w:val="00F05821"/>
    <w:rsid w:val="00F313E8"/>
    <w:rsid w:val="00F418B8"/>
    <w:rsid w:val="00F44BA1"/>
    <w:rsid w:val="00F730A7"/>
    <w:rsid w:val="00F85652"/>
    <w:rsid w:val="00F8677C"/>
    <w:rsid w:val="00FA3F47"/>
    <w:rsid w:val="00FC061D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BB"/>
    <w:rPr>
      <w:rFonts w:ascii="Segoe UI" w:hAnsi="Segoe UI" w:cs="Segoe UI"/>
      <w:sz w:val="18"/>
      <w:szCs w:val="18"/>
    </w:rPr>
  </w:style>
  <w:style w:type="paragraph" w:styleId="ListBullet0">
    <w:name w:val="List Bullet"/>
    <w:basedOn w:val="Normal"/>
    <w:uiPriority w:val="2"/>
    <w:qFormat/>
    <w:rsid w:val="00DF6DE3"/>
    <w:pPr>
      <w:numPr>
        <w:numId w:val="2"/>
      </w:numPr>
      <w:spacing w:after="120" w:line="264" w:lineRule="auto"/>
    </w:pPr>
    <w:rPr>
      <w:rFonts w:eastAsia="Times New Roman" w:cs="Times New Roman"/>
      <w:sz w:val="20"/>
      <w:szCs w:val="24"/>
      <w:lang w:eastAsia="en-AU"/>
    </w:rPr>
  </w:style>
  <w:style w:type="paragraph" w:styleId="ListBullet2">
    <w:name w:val="List Bullet 2"/>
    <w:basedOn w:val="ListBullet0"/>
    <w:uiPriority w:val="19"/>
    <w:rsid w:val="00DF6DE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F6DE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F6DE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F6DE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DF6DE3"/>
    <w:pPr>
      <w:numPr>
        <w:ilvl w:val="5"/>
      </w:numPr>
    </w:pPr>
  </w:style>
  <w:style w:type="numbering" w:customStyle="1" w:styleId="ListBullet">
    <w:name w:val="List_Bullet"/>
    <w:uiPriority w:val="99"/>
    <w:rsid w:val="00DF6DE3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F6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D3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0D30E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0D30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BB"/>
    <w:rPr>
      <w:rFonts w:ascii="Segoe UI" w:hAnsi="Segoe UI" w:cs="Segoe UI"/>
      <w:sz w:val="18"/>
      <w:szCs w:val="18"/>
    </w:rPr>
  </w:style>
  <w:style w:type="paragraph" w:styleId="ListBullet0">
    <w:name w:val="List Bullet"/>
    <w:basedOn w:val="Normal"/>
    <w:uiPriority w:val="2"/>
    <w:qFormat/>
    <w:rsid w:val="00DF6DE3"/>
    <w:pPr>
      <w:numPr>
        <w:numId w:val="2"/>
      </w:numPr>
      <w:spacing w:after="120" w:line="264" w:lineRule="auto"/>
    </w:pPr>
    <w:rPr>
      <w:rFonts w:eastAsia="Times New Roman" w:cs="Times New Roman"/>
      <w:sz w:val="20"/>
      <w:szCs w:val="24"/>
      <w:lang w:eastAsia="en-AU"/>
    </w:rPr>
  </w:style>
  <w:style w:type="paragraph" w:styleId="ListBullet2">
    <w:name w:val="List Bullet 2"/>
    <w:basedOn w:val="ListBullet0"/>
    <w:uiPriority w:val="19"/>
    <w:rsid w:val="00DF6DE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F6DE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F6DE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F6DE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DF6DE3"/>
    <w:pPr>
      <w:numPr>
        <w:ilvl w:val="5"/>
      </w:numPr>
    </w:pPr>
  </w:style>
  <w:style w:type="numbering" w:customStyle="1" w:styleId="ListBullet">
    <w:name w:val="List_Bullet"/>
    <w:uiPriority w:val="99"/>
    <w:rsid w:val="00DF6DE3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F6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D3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0D30E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0D30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Lannen</dc:creator>
  <cp:lastModifiedBy>Kate Fowles</cp:lastModifiedBy>
  <cp:revision>2</cp:revision>
  <cp:lastPrinted>2019-08-27T02:13:00Z</cp:lastPrinted>
  <dcterms:created xsi:type="dcterms:W3CDTF">2019-10-27T23:39:00Z</dcterms:created>
  <dcterms:modified xsi:type="dcterms:W3CDTF">2019-10-27T23:39:00Z</dcterms:modified>
</cp:coreProperties>
</file>