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C73" w:rsidRDefault="00C36E62" w:rsidP="002D4C73">
      <w:pPr>
        <w:pStyle w:val="Heading1"/>
        <w:rPr>
          <w:lang w:val="en-US"/>
        </w:rPr>
      </w:pPr>
      <w:bookmarkStart w:id="0" w:name="_GoBack"/>
      <w:bookmarkEnd w:id="0"/>
      <w:r>
        <w:rPr>
          <w:lang w:val="en-US"/>
        </w:rPr>
        <w:t>IDAHOBIT Day May 17 2023</w:t>
      </w:r>
      <w:r w:rsidR="002D4C73">
        <w:rPr>
          <w:lang w:val="en-US"/>
        </w:rPr>
        <w:t xml:space="preserve"> – </w:t>
      </w:r>
      <w:r w:rsidR="002D4C73" w:rsidRPr="007F656D">
        <w:rPr>
          <w:lang w:val="en-US"/>
        </w:rPr>
        <w:t xml:space="preserve">International Day </w:t>
      </w:r>
      <w:proofErr w:type="gramStart"/>
      <w:r w:rsidR="002D4C73" w:rsidRPr="007F656D">
        <w:rPr>
          <w:lang w:val="en-US"/>
        </w:rPr>
        <w:t>Against</w:t>
      </w:r>
      <w:proofErr w:type="gramEnd"/>
      <w:r w:rsidR="002D4C73" w:rsidRPr="007F656D">
        <w:rPr>
          <w:lang w:val="en-US"/>
        </w:rPr>
        <w:t xml:space="preserve"> </w:t>
      </w:r>
      <w:r w:rsidR="007F656D" w:rsidRPr="007F656D">
        <w:rPr>
          <w:rFonts w:cs="Arial"/>
          <w:shd w:val="clear" w:color="auto" w:fill="FFFFFF"/>
        </w:rPr>
        <w:t>Homophobia, Biphobia and Transphobia</w:t>
      </w:r>
      <w:r w:rsidR="002D4C73" w:rsidRPr="007F656D">
        <w:rPr>
          <w:lang w:val="en-US"/>
        </w:rPr>
        <w:t xml:space="preserve"> </w:t>
      </w:r>
    </w:p>
    <w:p w:rsidR="002D4C73" w:rsidRDefault="002D4C73" w:rsidP="002D4C73">
      <w:pPr>
        <w:pStyle w:val="Heading2"/>
      </w:pPr>
      <w:r>
        <w:t>OVERVIEW</w:t>
      </w:r>
    </w:p>
    <w:p w:rsidR="002D4C73" w:rsidRDefault="002D4C73" w:rsidP="002D4C73">
      <w:r w:rsidRPr="00AA4F3A">
        <w:t>Celebrated on 17 May each year, IDAHOBIT</w:t>
      </w:r>
      <w:r>
        <w:t xml:space="preserve"> DAY -</w:t>
      </w:r>
      <w:r w:rsidRPr="00AA4F3A">
        <w:t xml:space="preserve"> </w:t>
      </w:r>
      <w:r w:rsidRPr="006865E2">
        <w:t>International day against homophobia, biphobia, and transphobia and discrim</w:t>
      </w:r>
      <w:r>
        <w:t xml:space="preserve">ination against intersex people - </w:t>
      </w:r>
      <w:r w:rsidRPr="00AA4F3A">
        <w:t>recognises the discrimination and human rig</w:t>
      </w:r>
      <w:r>
        <w:t>hts abuses experienced by LGBTQIA+</w:t>
      </w:r>
      <w:r w:rsidRPr="00AA4F3A">
        <w:t xml:space="preserve"> people around the world</w:t>
      </w:r>
      <w:r>
        <w:t>.</w:t>
      </w:r>
    </w:p>
    <w:p w:rsidR="002D4C73" w:rsidRPr="00AA4F3A" w:rsidRDefault="002D4C73" w:rsidP="002D4C73">
      <w:r w:rsidRPr="00AA4F3A">
        <w:t xml:space="preserve">IDAHOBIT also affirms the strength, resilience and contributions of Lesbian, Gay, Bisexual, Transgender, </w:t>
      </w:r>
      <w:r>
        <w:t>Intersex and Questioning (LGBTQIA+</w:t>
      </w:r>
      <w:r w:rsidRPr="00AA4F3A">
        <w:t>) people and their families, a</w:t>
      </w:r>
      <w:r>
        <w:t>llies and supporters. In Surf Coast shire</w:t>
      </w:r>
      <w:r w:rsidRPr="00AA4F3A">
        <w:t xml:space="preserve">, we are proud of our diverse community. </w:t>
      </w:r>
      <w:r>
        <w:t>W</w:t>
      </w:r>
      <w:r w:rsidRPr="00AA4F3A">
        <w:t>e believe</w:t>
      </w:r>
      <w:r>
        <w:t xml:space="preserve"> </w:t>
      </w:r>
      <w:r w:rsidRPr="00AA4F3A">
        <w:t xml:space="preserve">in </w:t>
      </w:r>
      <w:r>
        <w:t>supporting our community to challenge</w:t>
      </w:r>
      <w:r w:rsidRPr="00AA4F3A">
        <w:t xml:space="preserve"> homophobia, biphobia and transphobia</w:t>
      </w:r>
      <w:r>
        <w:t xml:space="preserve">.  We believe in </w:t>
      </w:r>
      <w:r w:rsidRPr="00AA4F3A">
        <w:t>promoting social inclusion and human rights for all, regardless of sexuality, sex characteristics or gender identity.</w:t>
      </w:r>
    </w:p>
    <w:p w:rsidR="002D4C73" w:rsidRDefault="002D4C73" w:rsidP="002D4C73">
      <w:r w:rsidRPr="00AA4F3A">
        <w:t>We recognise that discrimination can have serious negative consequences on the social and emotional well</w:t>
      </w:r>
      <w:r>
        <w:t>-</w:t>
      </w:r>
      <w:r w:rsidRPr="00AA4F3A">
        <w:t>being of our residents. We are committed to strengthening community cohesion and connectedness by celebrating diversity and promoting respect for all</w:t>
      </w:r>
      <w:r>
        <w:t>.</w:t>
      </w:r>
    </w:p>
    <w:p w:rsidR="002D4C73" w:rsidRPr="00594741" w:rsidRDefault="002D4C73" w:rsidP="002D4C73">
      <w:pPr>
        <w:pStyle w:val="Heading2"/>
      </w:pPr>
      <w:r w:rsidRPr="00594741">
        <w:t>AIMS</w:t>
      </w:r>
    </w:p>
    <w:p w:rsidR="002D4C73" w:rsidRDefault="002D4C73" w:rsidP="002D4C73">
      <w:r>
        <w:t xml:space="preserve">To acknowledge the significance of IDAHOBIT Day, Council is providing support to local community initiatives with a small grant scheme to help increase awareness of this important day. Grants of up to </w:t>
      </w:r>
      <w:r w:rsidRPr="00CA3959">
        <w:t>$1,000</w:t>
      </w:r>
      <w:r w:rsidRPr="006865E2">
        <w:t xml:space="preserve"> </w:t>
      </w:r>
      <w:r>
        <w:t xml:space="preserve">are available </w:t>
      </w:r>
      <w:r w:rsidRPr="006865E2">
        <w:t>to support community events and initiatives be</w:t>
      </w:r>
      <w:r>
        <w:t xml:space="preserve">ing held for the Surf Coast Shire community </w:t>
      </w:r>
      <w:r w:rsidRPr="006865E2">
        <w:t xml:space="preserve">that will mark IDAHOBIT </w:t>
      </w:r>
      <w:r>
        <w:t xml:space="preserve">Day. </w:t>
      </w:r>
    </w:p>
    <w:p w:rsidR="002D4C73" w:rsidRDefault="002D4C73" w:rsidP="002D4C73">
      <w:r>
        <w:t xml:space="preserve">The purpose of the funding is to help spread the message against discrimination and celebrate inclusion as suggested by </w:t>
      </w:r>
      <w:hyperlink r:id="rId9" w:history="1">
        <w:r w:rsidRPr="00CA3959">
          <w:rPr>
            <w:rStyle w:val="Hyperlink"/>
          </w:rPr>
          <w:t>idahobit.org.au</w:t>
        </w:r>
      </w:hyperlink>
    </w:p>
    <w:p w:rsidR="002D4C73" w:rsidRDefault="002D4C73" w:rsidP="002D4C73">
      <w:r>
        <w:t>These are:</w:t>
      </w:r>
    </w:p>
    <w:p w:rsidR="002D4C73" w:rsidRDefault="002D4C73" w:rsidP="002D4C73">
      <w:pPr>
        <w:pStyle w:val="ListParagraph"/>
        <w:numPr>
          <w:ilvl w:val="0"/>
          <w:numId w:val="10"/>
        </w:numPr>
      </w:pPr>
      <w:r>
        <w:t xml:space="preserve">Go Rainbow and Be Visible – Rally your workplace, school or community group to stand out against discrimination and share messages of support to the LGBTQIA+ community. Free toolkits are available here. Council can contribute funds to help you “Go Rainbow” beyond IDAHOBIT Day and what is available in the free toolkit. </w:t>
      </w:r>
    </w:p>
    <w:p w:rsidR="002D4C73" w:rsidRDefault="002D4C73" w:rsidP="002D4C73">
      <w:pPr>
        <w:pStyle w:val="ListParagraph"/>
        <w:numPr>
          <w:ilvl w:val="0"/>
          <w:numId w:val="10"/>
        </w:numPr>
      </w:pPr>
      <w:r>
        <w:t xml:space="preserve">Pride up and host an event – Host and event at your school, workplace or group to show your support to the LGBTQIA+ community. </w:t>
      </w:r>
    </w:p>
    <w:p w:rsidR="002D4C73" w:rsidRDefault="002D4C73" w:rsidP="002D4C73">
      <w:pPr>
        <w:pStyle w:val="ListParagraph"/>
        <w:numPr>
          <w:ilvl w:val="0"/>
          <w:numId w:val="10"/>
        </w:numPr>
      </w:pPr>
      <w:r>
        <w:t>Change the World and Build Inclusion – use IDAHOBIT day as the catalyst for building LGBTQIA+ inclusion all year round. Council can contribute funds to help you book a keynote speaker for an event or book some training on sexuality and gender diversity or.</w:t>
      </w:r>
    </w:p>
    <w:p w:rsidR="002D4C73" w:rsidRPr="00594741" w:rsidRDefault="002D4C73" w:rsidP="002D4C73">
      <w:pPr>
        <w:pStyle w:val="Heading2"/>
      </w:pPr>
      <w:r>
        <w:t>PROJECT EXAMPLES</w:t>
      </w:r>
    </w:p>
    <w:p w:rsidR="002D4C73" w:rsidRDefault="002D4C73" w:rsidP="002D4C73">
      <w:r>
        <w:t>The funding can be used for things like:</w:t>
      </w:r>
    </w:p>
    <w:p w:rsidR="002D4C73" w:rsidRDefault="002D4C73" w:rsidP="002D4C73">
      <w:pPr>
        <w:pStyle w:val="ListParagraph"/>
        <w:numPr>
          <w:ilvl w:val="0"/>
          <w:numId w:val="12"/>
        </w:numPr>
      </w:pPr>
      <w:r>
        <w:t>Luncheon with local businesses</w:t>
      </w:r>
    </w:p>
    <w:p w:rsidR="002D4C73" w:rsidRDefault="002D4C73" w:rsidP="002D4C73">
      <w:pPr>
        <w:pStyle w:val="ListParagraph"/>
        <w:numPr>
          <w:ilvl w:val="0"/>
          <w:numId w:val="12"/>
        </w:numPr>
      </w:pPr>
      <w:r>
        <w:t>Themed panel discussion</w:t>
      </w:r>
    </w:p>
    <w:p w:rsidR="002D4C73" w:rsidRDefault="002D4C73" w:rsidP="002D4C73">
      <w:pPr>
        <w:pStyle w:val="ListParagraph"/>
        <w:numPr>
          <w:ilvl w:val="0"/>
          <w:numId w:val="12"/>
        </w:numPr>
      </w:pPr>
      <w:r>
        <w:t>Workshops</w:t>
      </w:r>
    </w:p>
    <w:p w:rsidR="002D4C73" w:rsidRDefault="002D4C73" w:rsidP="002D4C73">
      <w:pPr>
        <w:pStyle w:val="ListParagraph"/>
        <w:numPr>
          <w:ilvl w:val="0"/>
          <w:numId w:val="12"/>
        </w:numPr>
      </w:pPr>
      <w:r>
        <w:t xml:space="preserve">Celebrations </w:t>
      </w:r>
    </w:p>
    <w:p w:rsidR="002D4C73" w:rsidRDefault="002D4C73" w:rsidP="002D4C73">
      <w:pPr>
        <w:pStyle w:val="ListParagraph"/>
        <w:numPr>
          <w:ilvl w:val="0"/>
          <w:numId w:val="12"/>
        </w:numPr>
      </w:pPr>
      <w:r>
        <w:t xml:space="preserve">Events aiming to foster awareness and celebration of LGBTQ+ diversity </w:t>
      </w:r>
    </w:p>
    <w:p w:rsidR="002D4C73" w:rsidRDefault="002D4C73" w:rsidP="002D4C73">
      <w:pPr>
        <w:pStyle w:val="ListParagraph"/>
        <w:numPr>
          <w:ilvl w:val="0"/>
          <w:numId w:val="12"/>
        </w:numPr>
      </w:pPr>
      <w:r>
        <w:lastRenderedPageBreak/>
        <w:t>Training or upskilling</w:t>
      </w:r>
    </w:p>
    <w:p w:rsidR="002D4C73" w:rsidRDefault="002D4C73" w:rsidP="002D4C73">
      <w:r>
        <w:t>The funding can’t be used for:</w:t>
      </w:r>
    </w:p>
    <w:p w:rsidR="002D4C73" w:rsidRDefault="002D4C73" w:rsidP="002D4C73">
      <w:pPr>
        <w:pStyle w:val="ListParagraph"/>
        <w:numPr>
          <w:ilvl w:val="0"/>
          <w:numId w:val="12"/>
        </w:numPr>
      </w:pPr>
      <w:r>
        <w:t xml:space="preserve">Projects outside of the Surf Coast Shire </w:t>
      </w:r>
    </w:p>
    <w:p w:rsidR="002D4C73" w:rsidRPr="00594741" w:rsidRDefault="002D4C73" w:rsidP="002D4C73">
      <w:pPr>
        <w:pStyle w:val="Heading2"/>
      </w:pPr>
      <w:r w:rsidRPr="00594741">
        <w:t xml:space="preserve">ELIGIBILTIY </w:t>
      </w:r>
    </w:p>
    <w:p w:rsidR="002D4C73" w:rsidRDefault="002D4C73" w:rsidP="002D4C73">
      <w:r>
        <w:t xml:space="preserve">Who can </w:t>
      </w:r>
      <w:proofErr w:type="gramStart"/>
      <w:r>
        <w:t>apply</w:t>
      </w:r>
      <w:proofErr w:type="gramEnd"/>
    </w:p>
    <w:p w:rsidR="002D4C73" w:rsidRDefault="002D4C73" w:rsidP="002D4C73">
      <w:pPr>
        <w:pStyle w:val="ListParagraph"/>
        <w:numPr>
          <w:ilvl w:val="0"/>
          <w:numId w:val="11"/>
        </w:numPr>
      </w:pPr>
      <w:r>
        <w:t xml:space="preserve">Not-for-profit </w:t>
      </w:r>
      <w:proofErr w:type="spellStart"/>
      <w:r>
        <w:t>organsiations</w:t>
      </w:r>
      <w:proofErr w:type="spellEnd"/>
      <w:r>
        <w:t xml:space="preserve"> </w:t>
      </w:r>
    </w:p>
    <w:p w:rsidR="002D4C73" w:rsidRDefault="002D4C73" w:rsidP="002D4C73">
      <w:pPr>
        <w:pStyle w:val="ListParagraph"/>
        <w:numPr>
          <w:ilvl w:val="0"/>
          <w:numId w:val="11"/>
        </w:numPr>
      </w:pPr>
      <w:r>
        <w:t xml:space="preserve">Unincorporated groups who have another group that is incorporated (has an ABN) and is willing to be an auspice (accept responsibility for the funding – we can’t pay into private bank accounts) </w:t>
      </w:r>
    </w:p>
    <w:p w:rsidR="002D4C73" w:rsidRDefault="002D4C73" w:rsidP="002D4C73">
      <w:pPr>
        <w:pStyle w:val="ListParagraph"/>
        <w:numPr>
          <w:ilvl w:val="0"/>
          <w:numId w:val="11"/>
        </w:numPr>
      </w:pPr>
      <w:r>
        <w:t xml:space="preserve">Must not have an overdue grant acquittal with Surf Coast Shire </w:t>
      </w:r>
    </w:p>
    <w:p w:rsidR="002D4C73" w:rsidRDefault="002D4C73" w:rsidP="002D4C73">
      <w:pPr>
        <w:pStyle w:val="ListParagraph"/>
        <w:numPr>
          <w:ilvl w:val="0"/>
          <w:numId w:val="11"/>
        </w:numPr>
      </w:pPr>
      <w:r>
        <w:t xml:space="preserve">Groups or organisations that are currently in receipt of other council funding may apply, providing they can demonstrate the at the application is for a new program /activity or a different stage of an existing program/activity </w:t>
      </w:r>
    </w:p>
    <w:p w:rsidR="002D4C73" w:rsidRDefault="002D4C73" w:rsidP="002D4C73">
      <w:pPr>
        <w:pStyle w:val="ListParagraph"/>
        <w:numPr>
          <w:ilvl w:val="0"/>
          <w:numId w:val="11"/>
        </w:numPr>
      </w:pPr>
      <w:r>
        <w:t xml:space="preserve">Schools </w:t>
      </w:r>
    </w:p>
    <w:p w:rsidR="002D4C73" w:rsidRDefault="002D4C73" w:rsidP="002D4C73">
      <w:pPr>
        <w:pStyle w:val="ListParagraph"/>
        <w:numPr>
          <w:ilvl w:val="0"/>
          <w:numId w:val="11"/>
        </w:numPr>
      </w:pPr>
      <w:r>
        <w:t>Kindergartens/early years services (child care centres)</w:t>
      </w:r>
    </w:p>
    <w:p w:rsidR="002D4C73" w:rsidRDefault="002D4C73" w:rsidP="002D4C73">
      <w:pPr>
        <w:pStyle w:val="ListParagraph"/>
        <w:numPr>
          <w:ilvl w:val="0"/>
          <w:numId w:val="11"/>
        </w:numPr>
      </w:pPr>
      <w:r>
        <w:t xml:space="preserve">Community Houses </w:t>
      </w:r>
    </w:p>
    <w:p w:rsidR="002D4C73" w:rsidRDefault="002D4C73" w:rsidP="002D4C73">
      <w:pPr>
        <w:pStyle w:val="ListParagraph"/>
        <w:numPr>
          <w:ilvl w:val="0"/>
          <w:numId w:val="11"/>
        </w:numPr>
      </w:pPr>
      <w:r>
        <w:t xml:space="preserve">Individuals on behalf of their work place/school as long as the work place/school is aware and willing to auspice the grant (you will need a letter of support proving this) </w:t>
      </w:r>
    </w:p>
    <w:p w:rsidR="002D4C73" w:rsidRDefault="002D4C73" w:rsidP="002D4C73">
      <w:pPr>
        <w:pStyle w:val="ListParagraph"/>
        <w:numPr>
          <w:ilvl w:val="0"/>
          <w:numId w:val="11"/>
        </w:numPr>
      </w:pPr>
      <w:proofErr w:type="gramStart"/>
      <w:r w:rsidRPr="00214351">
        <w:t>must</w:t>
      </w:r>
      <w:proofErr w:type="gramEnd"/>
      <w:r w:rsidRPr="00214351">
        <w:t xml:space="preserve"> have an appropriate level of insurance(s) proportionate to the risk associated with the program/project being undertaken, which must include a minimum of $20 million Public Liability Insurance cover (this can be purchased as a ‘once off’ cover and should be included in the budget costs). Successful applicants may be required to produce a copy of the certificate of currency when submitting the signed Conditions of Funding. Successful applicants without sufficient insurance(s) may need to obtain appropriate cover prior to the release of grant funds and any permit approvals given. Contact Local Community Insurance Services </w:t>
      </w:r>
      <w:hyperlink r:id="rId10" w:history="1">
        <w:r w:rsidRPr="00CA3959">
          <w:rPr>
            <w:rStyle w:val="Hyperlink"/>
          </w:rPr>
          <w:t>https://www.localcommunityinsurance.com.au/</w:t>
        </w:r>
      </w:hyperlink>
      <w:r w:rsidRPr="00214351">
        <w:t>or your insurance broker for further advice/assistance</w:t>
      </w:r>
    </w:p>
    <w:p w:rsidR="002D4C73" w:rsidRPr="00594741" w:rsidRDefault="002D4C73" w:rsidP="002D4C73">
      <w:pPr>
        <w:pStyle w:val="Heading2"/>
      </w:pPr>
      <w:r w:rsidRPr="00594741">
        <w:t xml:space="preserve">FUNDING AVAILABLE AND REQUIRMENTS </w:t>
      </w:r>
    </w:p>
    <w:p w:rsidR="002D4C73" w:rsidRDefault="002D4C73" w:rsidP="002D4C73">
      <w:r>
        <w:t xml:space="preserve">Applications will be accepted for requests </w:t>
      </w:r>
      <w:proofErr w:type="gramStart"/>
      <w:r>
        <w:t xml:space="preserve">between </w:t>
      </w:r>
      <w:r w:rsidRPr="00CA3959">
        <w:t>$250-$1</w:t>
      </w:r>
      <w:r>
        <w:t>,000</w:t>
      </w:r>
      <w:proofErr w:type="gramEnd"/>
      <w:r>
        <w:t xml:space="preserve"> </w:t>
      </w:r>
    </w:p>
    <w:p w:rsidR="002D4C73" w:rsidRDefault="002D4C73" w:rsidP="002D4C73">
      <w:r>
        <w:t xml:space="preserve">Funding is to be used for events/activities/programs or to purchase equipment that is used to celebrate the messages of IDAHOBIT day. Events can take place anytime between 1 May and 17 June </w:t>
      </w:r>
      <w:r w:rsidR="00C36E62">
        <w:t>2023</w:t>
      </w:r>
      <w:r>
        <w:t>.</w:t>
      </w:r>
    </w:p>
    <w:p w:rsidR="002D4C73" w:rsidRDefault="002D4C73" w:rsidP="002D4C73"/>
    <w:p w:rsidR="002D4C73" w:rsidRPr="00594741" w:rsidRDefault="002D4C73" w:rsidP="002D4C73">
      <w:pPr>
        <w:pStyle w:val="Heading2"/>
      </w:pPr>
      <w:r w:rsidRPr="00594741">
        <w:t xml:space="preserve">ASSEMENT </w:t>
      </w:r>
    </w:p>
    <w:p w:rsidR="002D4C73" w:rsidRDefault="002D4C73" w:rsidP="002D4C73">
      <w:r>
        <w:t xml:space="preserve">Each application will be evaluated for alignment with the program aims and the extent to which activities proposed align with the </w:t>
      </w:r>
      <w:hyperlink r:id="rId11" w:history="1">
        <w:r w:rsidRPr="00CA3959">
          <w:rPr>
            <w:rStyle w:val="Hyperlink"/>
          </w:rPr>
          <w:t>idahobit.org.au</w:t>
        </w:r>
      </w:hyperlink>
      <w:r w:rsidR="00C36E62">
        <w:t xml:space="preserve"> 2023</w:t>
      </w:r>
      <w:r>
        <w:t xml:space="preserve"> priorities:</w:t>
      </w:r>
    </w:p>
    <w:p w:rsidR="002D4C73" w:rsidRDefault="002D4C73" w:rsidP="002D4C73">
      <w:pPr>
        <w:pStyle w:val="ListParagraph"/>
        <w:numPr>
          <w:ilvl w:val="0"/>
          <w:numId w:val="14"/>
        </w:numPr>
      </w:pPr>
      <w:r>
        <w:t xml:space="preserve">Go Rainbow and Be visible </w:t>
      </w:r>
    </w:p>
    <w:p w:rsidR="002D4C73" w:rsidRDefault="002D4C73" w:rsidP="002D4C73">
      <w:pPr>
        <w:pStyle w:val="ListParagraph"/>
        <w:numPr>
          <w:ilvl w:val="0"/>
          <w:numId w:val="14"/>
        </w:numPr>
      </w:pPr>
      <w:r>
        <w:t xml:space="preserve">Pride up and host and event </w:t>
      </w:r>
    </w:p>
    <w:p w:rsidR="002D4C73" w:rsidRDefault="002D4C73" w:rsidP="002D4C73">
      <w:pPr>
        <w:pStyle w:val="ListParagraph"/>
        <w:numPr>
          <w:ilvl w:val="0"/>
          <w:numId w:val="14"/>
        </w:numPr>
      </w:pPr>
      <w:r>
        <w:t xml:space="preserve">Change the world and build inclusion </w:t>
      </w:r>
    </w:p>
    <w:p w:rsidR="002D4C73" w:rsidRDefault="002D4C73" w:rsidP="002D4C73">
      <w:r>
        <w:t xml:space="preserve">Projects which incorporate more than one of the priorities will have an advantage. </w:t>
      </w:r>
    </w:p>
    <w:p w:rsidR="002D4C73" w:rsidRDefault="002D4C73" w:rsidP="002D4C73">
      <w:r>
        <w:lastRenderedPageBreak/>
        <w:t>Description of activities need to be less than 500 words.</w:t>
      </w:r>
    </w:p>
    <w:p w:rsidR="002D4C73" w:rsidRPr="00CA3959" w:rsidRDefault="002D4C73" w:rsidP="002D4C73">
      <w:pPr>
        <w:pStyle w:val="Heading2"/>
      </w:pPr>
      <w:r w:rsidRPr="00CA3959">
        <w:t xml:space="preserve">HOW TO APPLY </w:t>
      </w:r>
    </w:p>
    <w:p w:rsidR="002D4C73" w:rsidRDefault="002D4C73" w:rsidP="002D4C73">
      <w:r w:rsidRPr="00B5703B">
        <w:t xml:space="preserve">Please apply online at </w:t>
      </w:r>
      <w:hyperlink r:id="rId12" w:history="1">
        <w:r w:rsidR="00D4774F">
          <w:rPr>
            <w:rStyle w:val="Hyperlink"/>
          </w:rPr>
          <w:t>https://surfcoast.smartygrants.com.au/IDAHOBIT2022</w:t>
        </w:r>
      </w:hyperlink>
    </w:p>
    <w:p w:rsidR="002D4C73" w:rsidRDefault="002D4C73" w:rsidP="002D4C73">
      <w:r>
        <w:t xml:space="preserve">And answer the following question </w:t>
      </w:r>
    </w:p>
    <w:p w:rsidR="002D4C73" w:rsidRDefault="002D4C73" w:rsidP="002D4C73">
      <w:pPr>
        <w:pStyle w:val="ListParagraph"/>
        <w:numPr>
          <w:ilvl w:val="0"/>
          <w:numId w:val="13"/>
        </w:numPr>
      </w:pPr>
      <w:r>
        <w:t xml:space="preserve">Contact Details </w:t>
      </w:r>
    </w:p>
    <w:p w:rsidR="002D4C73" w:rsidRDefault="002D4C73" w:rsidP="002D4C73">
      <w:pPr>
        <w:pStyle w:val="ListParagraph"/>
        <w:numPr>
          <w:ilvl w:val="0"/>
          <w:numId w:val="13"/>
        </w:numPr>
      </w:pPr>
      <w:r>
        <w:t xml:space="preserve">Description of Group </w:t>
      </w:r>
    </w:p>
    <w:p w:rsidR="002D4C73" w:rsidRDefault="002D4C73" w:rsidP="002D4C73">
      <w:pPr>
        <w:pStyle w:val="ListParagraph"/>
        <w:numPr>
          <w:ilvl w:val="0"/>
          <w:numId w:val="13"/>
        </w:numPr>
      </w:pPr>
      <w:r>
        <w:t xml:space="preserve">Description of Activity </w:t>
      </w:r>
    </w:p>
    <w:p w:rsidR="002D4C73" w:rsidRDefault="00C36E62" w:rsidP="002D4C73">
      <w:r>
        <w:t>Applications are open from 20 March to 17 April 2023</w:t>
      </w:r>
      <w:r w:rsidR="002D4C73">
        <w:t xml:space="preserve"> and the assessment panel will meet weekly within that time to ensure quick turnaround assessment for applicants</w:t>
      </w:r>
    </w:p>
    <w:p w:rsidR="002D4C73" w:rsidRPr="00CA3959" w:rsidRDefault="002D4C73" w:rsidP="002D4C73">
      <w:pPr>
        <w:pStyle w:val="Heading2"/>
      </w:pPr>
      <w:r w:rsidRPr="00CA3959">
        <w:t xml:space="preserve">WHO TO CONTACT FOR HELP </w:t>
      </w:r>
    </w:p>
    <w:p w:rsidR="002D4C73" w:rsidRDefault="002D4C73" w:rsidP="002D4C73"/>
    <w:p w:rsidR="002D4C73" w:rsidRDefault="00C36E62" w:rsidP="002D4C73">
      <w:pPr>
        <w:spacing w:after="0"/>
      </w:pPr>
      <w:r>
        <w:t>Miranda Donoghue</w:t>
      </w:r>
      <w:r w:rsidR="002D4C73">
        <w:t xml:space="preserve">, Coordinator </w:t>
      </w:r>
      <w:r>
        <w:t>Customer Experience</w:t>
      </w:r>
    </w:p>
    <w:p w:rsidR="002D4C73" w:rsidRDefault="002D4C73" w:rsidP="002D4C73">
      <w:pPr>
        <w:spacing w:after="0"/>
      </w:pPr>
      <w:r>
        <w:t xml:space="preserve">EMAIL: </w:t>
      </w:r>
      <w:hyperlink r:id="rId13" w:history="1">
        <w:r w:rsidR="00C36E62" w:rsidRPr="00EA6F3A">
          <w:rPr>
            <w:rStyle w:val="Hyperlink"/>
          </w:rPr>
          <w:t>mdonoghue@surfcoast.vic.gov.au</w:t>
        </w:r>
      </w:hyperlink>
      <w:r w:rsidR="00C36E62">
        <w:tab/>
      </w:r>
    </w:p>
    <w:p w:rsidR="002D4C73" w:rsidRDefault="002D4C73" w:rsidP="002D4C73">
      <w:pPr>
        <w:spacing w:after="0"/>
      </w:pPr>
      <w:r>
        <w:t xml:space="preserve">PH: </w:t>
      </w:r>
      <w:r w:rsidR="00C36E62">
        <w:t xml:space="preserve">5261 0600 </w:t>
      </w:r>
      <w:r>
        <w:t xml:space="preserve"> </w:t>
      </w:r>
    </w:p>
    <w:p w:rsidR="002D4C73" w:rsidRPr="00AA4F3A" w:rsidRDefault="002D4C73" w:rsidP="002D4C73"/>
    <w:p w:rsidR="002D4C73" w:rsidRPr="00AA4F3A" w:rsidRDefault="002D4C73" w:rsidP="002D4C73">
      <w:pPr>
        <w:rPr>
          <w:lang w:val="en-US"/>
        </w:rPr>
      </w:pPr>
    </w:p>
    <w:p w:rsidR="003A47D0" w:rsidRPr="00DF1922" w:rsidRDefault="003A47D0" w:rsidP="00DF1922"/>
    <w:sectPr w:rsidR="003A47D0" w:rsidRPr="00DF1922" w:rsidSect="00DF1922">
      <w:headerReference w:type="even" r:id="rId14"/>
      <w:headerReference w:type="default" r:id="rId15"/>
      <w:footerReference w:type="even" r:id="rId16"/>
      <w:footerReference w:type="default" r:id="rId17"/>
      <w:headerReference w:type="first" r:id="rId18"/>
      <w:footerReference w:type="first" r:id="rId19"/>
      <w:type w:val="continuous"/>
      <w:pgSz w:w="11906" w:h="16838"/>
      <w:pgMar w:top="2552" w:right="1274" w:bottom="1134" w:left="1134" w:header="425" w:footer="5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8D6" w:rsidRDefault="006B38D6" w:rsidP="00D50E21">
      <w:r>
        <w:separator/>
      </w:r>
    </w:p>
  </w:endnote>
  <w:endnote w:type="continuationSeparator" w:id="0">
    <w:p w:rsidR="006B38D6" w:rsidRDefault="006B38D6" w:rsidP="00D50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uplicate Soft Regular">
    <w:panose1 w:val="00000000000000000000"/>
    <w:charset w:val="00"/>
    <w:family w:val="modern"/>
    <w:notTrueType/>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plicate Soft Bold">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wis721 BdRnd BT">
    <w:panose1 w:val="020F0704020202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56D" w:rsidRDefault="007F65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FFF" w:rsidRPr="000E3D8D" w:rsidRDefault="002611D0" w:rsidP="000E3D8D">
    <w:pPr>
      <w:pStyle w:val="Footer"/>
      <w:jc w:val="right"/>
      <w:rPr>
        <w:rFonts w:ascii="Swis721 BdRnd BT" w:hAnsi="Swis721 BdRnd BT"/>
        <w:color w:val="E8503E"/>
      </w:rPr>
    </w:pPr>
    <w:r>
      <w:rPr>
        <w:rFonts w:ascii="Swis721 BdRnd BT" w:hAnsi="Swis721 BdRnd BT"/>
        <w:noProof/>
        <w:color w:val="E8503E"/>
        <w:lang w:eastAsia="en-AU"/>
      </w:rPr>
      <mc:AlternateContent>
        <mc:Choice Requires="wps">
          <w:drawing>
            <wp:anchor distT="0" distB="0" distL="114300" distR="114300" simplePos="0" relativeHeight="251658752" behindDoc="1" locked="0" layoutInCell="1" allowOverlap="1" wp14:anchorId="37911B5B" wp14:editId="54D331E6">
              <wp:simplePos x="0" y="0"/>
              <wp:positionH relativeFrom="column">
                <wp:posOffset>-1295718</wp:posOffset>
              </wp:positionH>
              <wp:positionV relativeFrom="paragraph">
                <wp:posOffset>-174625</wp:posOffset>
              </wp:positionV>
              <wp:extent cx="8034338" cy="866775"/>
              <wp:effectExtent l="0" t="0" r="24130" b="28575"/>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4338" cy="86677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142AC" id="Rectangle 8" o:spid="_x0000_s1026" style="position:absolute;margin-left:-102.05pt;margin-top:-13.75pt;width:632.65pt;height:6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" fillcolor="black"/>
          </w:pict>
        </mc:Fallback>
      </mc:AlternateContent>
    </w:r>
    <w:r w:rsidR="000E3D8D" w:rsidRPr="000E3D8D">
      <w:rPr>
        <w:rFonts w:ascii="Swis721 BdRnd BT" w:hAnsi="Swis721 BdRnd BT"/>
        <w:color w:val="E8503E"/>
      </w:rPr>
      <w:t>www.surfcoast.vic.gov.au</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D8D" w:rsidRPr="00E557F2" w:rsidRDefault="000E3D8D" w:rsidP="00E557F2">
    <w:pPr>
      <w:pStyle w:val="Footer"/>
      <w:jc w:val="right"/>
      <w:rPr>
        <w:rFonts w:asciiTheme="majorHAnsi" w:hAnsiTheme="majorHAnsi"/>
      </w:rPr>
    </w:pPr>
    <w:r w:rsidRPr="00E557F2">
      <w:rPr>
        <w:rFonts w:asciiTheme="majorHAnsi" w:hAnsiTheme="majorHAnsi"/>
      </w:rPr>
      <w:t>www.surfcoast.vic.gov.au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8D6" w:rsidRDefault="006B38D6" w:rsidP="00D50E21">
      <w:r>
        <w:separator/>
      </w:r>
    </w:p>
  </w:footnote>
  <w:footnote w:type="continuationSeparator" w:id="0">
    <w:p w:rsidR="006B38D6" w:rsidRDefault="006B38D6" w:rsidP="00D50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56D" w:rsidRDefault="007F65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D8D" w:rsidRDefault="000E3D8D">
    <w:pPr>
      <w:pStyle w:val="Header"/>
      <w:rPr>
        <w:rFonts w:ascii="Duplicate Soft Bold" w:hAnsi="Duplicate Soft Bold"/>
        <w:color w:val="7F7F7F"/>
        <w:sz w:val="24"/>
        <w:szCs w:val="24"/>
      </w:rPr>
    </w:pPr>
  </w:p>
  <w:p w:rsidR="00D50E21" w:rsidRPr="00BD4CB6" w:rsidRDefault="002D4C73">
    <w:pPr>
      <w:pStyle w:val="Header"/>
      <w:rPr>
        <w:rFonts w:ascii="Swis721 BdRnd BT" w:hAnsi="Swis721 BdRnd BT"/>
        <w:color w:val="006071"/>
        <w:spacing w:val="-6"/>
        <w:sz w:val="24"/>
        <w:szCs w:val="24"/>
      </w:rPr>
    </w:pPr>
    <w:r>
      <w:rPr>
        <w:rFonts w:ascii="Swis721 BdRnd BT" w:hAnsi="Swis721 BdRnd BT"/>
        <w:color w:val="006071"/>
        <w:spacing w:val="-6"/>
        <w:sz w:val="24"/>
        <w:szCs w:val="24"/>
      </w:rPr>
      <w:t>IDA</w:t>
    </w:r>
    <w:r w:rsidR="007F656D">
      <w:rPr>
        <w:rFonts w:ascii="Swis721 BdRnd BT" w:hAnsi="Swis721 BdRnd BT"/>
        <w:color w:val="006071"/>
        <w:spacing w:val="-6"/>
        <w:sz w:val="24"/>
        <w:szCs w:val="24"/>
      </w:rPr>
      <w:t>HOBIT DAY GRANTS GUIDELINES 2023</w:t>
    </w:r>
    <w:r>
      <w:rPr>
        <w:rFonts w:ascii="Swis721 BdRnd BT" w:hAnsi="Swis721 BdRnd BT"/>
        <w:color w:val="006071"/>
        <w:spacing w:val="-6"/>
        <w:sz w:val="24"/>
        <w:szCs w:val="24"/>
      </w:rPr>
      <w:t xml:space="preserve"> </w:t>
    </w:r>
  </w:p>
  <w:p w:rsidR="00D50E21" w:rsidRDefault="002611D0">
    <w:pPr>
      <w:pStyle w:val="Header"/>
    </w:pPr>
    <w:r>
      <w:rPr>
        <w:noProof/>
        <w:lang w:eastAsia="en-AU"/>
      </w:rPr>
      <mc:AlternateContent>
        <mc:Choice Requires="wps">
          <w:drawing>
            <wp:anchor distT="4294967295" distB="4294967295" distL="114300" distR="114300" simplePos="0" relativeHeight="251655680" behindDoc="0" locked="0" layoutInCell="1" allowOverlap="1" wp14:anchorId="504CA375" wp14:editId="2727A928">
              <wp:simplePos x="0" y="0"/>
              <wp:positionH relativeFrom="column">
                <wp:posOffset>-47942</wp:posOffset>
              </wp:positionH>
              <wp:positionV relativeFrom="paragraph">
                <wp:posOffset>34290</wp:posOffset>
              </wp:positionV>
              <wp:extent cx="5729287" cy="0"/>
              <wp:effectExtent l="0" t="0" r="2413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9287" cy="0"/>
                      </a:xfrm>
                      <a:prstGeom prst="line">
                        <a:avLst/>
                      </a:prstGeom>
                      <a:noFill/>
                      <a:ln w="952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CCFA980" id="Straight Connector 8"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2.7pt" to="447.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" strokecolor="#7f7f7f">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F05" w:rsidRDefault="006666DC" w:rsidP="00BD4CB6">
    <w:pPr>
      <w:pStyle w:val="Header"/>
      <w:tabs>
        <w:tab w:val="clear" w:pos="4513"/>
        <w:tab w:val="clear" w:pos="9026"/>
        <w:tab w:val="right" w:pos="9070"/>
      </w:tabs>
    </w:pPr>
    <w:r>
      <w:rPr>
        <w:noProof/>
        <w:lang w:eastAsia="en-AU"/>
      </w:rPr>
      <mc:AlternateContent>
        <mc:Choice Requires="wps">
          <w:drawing>
            <wp:anchor distT="0" distB="0" distL="114300" distR="114300" simplePos="0" relativeHeight="251652608" behindDoc="0" locked="0" layoutInCell="1" allowOverlap="1" wp14:anchorId="6CC2E760" wp14:editId="0C3330C9">
              <wp:simplePos x="0" y="0"/>
              <wp:positionH relativeFrom="column">
                <wp:posOffset>3177459</wp:posOffset>
              </wp:positionH>
              <wp:positionV relativeFrom="paragraph">
                <wp:posOffset>34925</wp:posOffset>
              </wp:positionV>
              <wp:extent cx="3041650" cy="719847"/>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0" cy="7198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CDB" w:rsidRPr="00104CDB" w:rsidRDefault="002D4C73" w:rsidP="00104CDB">
                          <w:pPr>
                            <w:jc w:val="right"/>
                            <w:rPr>
                              <w:color w:val="FFFFFF" w:themeColor="background1"/>
                              <w:sz w:val="36"/>
                              <w:szCs w:val="36"/>
                            </w:rPr>
                          </w:pPr>
                          <w:r>
                            <w:rPr>
                              <w:rFonts w:asciiTheme="majorHAnsi" w:hAnsiTheme="majorHAnsi"/>
                              <w:color w:val="FFFFFF" w:themeColor="background1"/>
                              <w:sz w:val="36"/>
                              <w:szCs w:val="36"/>
                            </w:rPr>
                            <w:t>ID</w:t>
                          </w:r>
                          <w:r w:rsidR="00C36E62">
                            <w:rPr>
                              <w:rFonts w:asciiTheme="majorHAnsi" w:hAnsiTheme="majorHAnsi"/>
                              <w:color w:val="FFFFFF" w:themeColor="background1"/>
                              <w:sz w:val="36"/>
                              <w:szCs w:val="36"/>
                            </w:rPr>
                            <w:t>AHOBIT DAY GRANT GUDELINES 2023</w:t>
                          </w:r>
                          <w:r>
                            <w:rPr>
                              <w:rFonts w:asciiTheme="majorHAnsi" w:hAnsiTheme="majorHAnsi"/>
                              <w:color w:val="FFFFFF" w:themeColor="background1"/>
                              <w:sz w:val="36"/>
                              <w:szCs w:val="36"/>
                            </w:rPr>
                            <w:t xml:space="preserve"> </w:t>
                          </w:r>
                          <w:r w:rsidR="00104CDB" w:rsidRPr="00104CDB">
                            <w:rPr>
                              <w:color w:val="FFFFFF" w:themeColor="background1"/>
                              <w:sz w:val="36"/>
                              <w:szCs w:val="36"/>
                            </w:rPr>
                            <w:t xml:space="preserve"> </w:t>
                          </w:r>
                        </w:p>
                        <w:p w:rsidR="000E3D8D" w:rsidRPr="00104CDB" w:rsidRDefault="000E3D8D" w:rsidP="00104CDB">
                          <w:pPr>
                            <w:jc w:val="right"/>
                            <w:rPr>
                              <w:color w:val="FFFFFF" w:themeColor="background1"/>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C2E760" id="_x0000_t202" coordsize="21600,21600" o:spt="202" path="m,l,21600r21600,l21600,xe">
              <v:stroke joinstyle="miter"/>
              <v:path gradientshapeok="t" o:connecttype="rect"/>
            </v:shapetype>
            <v:shape id="Text Box 2" o:spid="_x0000_s1026" type="#_x0000_t202" style="position:absolute;margin-left:250.2pt;margin-top:2.75pt;width:239.5pt;height:56.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LBatA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" filled="f" stroked="f">
              <v:textbox>
                <w:txbxContent>
                  <w:p w:rsidR="00104CDB" w:rsidRPr="00104CDB" w:rsidRDefault="002D4C73" w:rsidP="00104CDB">
                    <w:pPr>
                      <w:jc w:val="right"/>
                      <w:rPr>
                        <w:color w:val="FFFFFF" w:themeColor="background1"/>
                        <w:sz w:val="36"/>
                        <w:szCs w:val="36"/>
                      </w:rPr>
                    </w:pPr>
                    <w:r>
                      <w:rPr>
                        <w:rFonts w:asciiTheme="majorHAnsi" w:hAnsiTheme="majorHAnsi"/>
                        <w:color w:val="FFFFFF" w:themeColor="background1"/>
                        <w:sz w:val="36"/>
                        <w:szCs w:val="36"/>
                      </w:rPr>
                      <w:t>ID</w:t>
                    </w:r>
                    <w:r w:rsidR="00C36E62">
                      <w:rPr>
                        <w:rFonts w:asciiTheme="majorHAnsi" w:hAnsiTheme="majorHAnsi"/>
                        <w:color w:val="FFFFFF" w:themeColor="background1"/>
                        <w:sz w:val="36"/>
                        <w:szCs w:val="36"/>
                      </w:rPr>
                      <w:t>AHOBIT DAY GRANT GUDELINES 2023</w:t>
                    </w:r>
                    <w:r>
                      <w:rPr>
                        <w:rFonts w:asciiTheme="majorHAnsi" w:hAnsiTheme="majorHAnsi"/>
                        <w:color w:val="FFFFFF" w:themeColor="background1"/>
                        <w:sz w:val="36"/>
                        <w:szCs w:val="36"/>
                      </w:rPr>
                      <w:t xml:space="preserve"> </w:t>
                    </w:r>
                    <w:r w:rsidR="00104CDB" w:rsidRPr="00104CDB">
                      <w:rPr>
                        <w:color w:val="FFFFFF" w:themeColor="background1"/>
                        <w:sz w:val="36"/>
                        <w:szCs w:val="36"/>
                      </w:rPr>
                      <w:t xml:space="preserve"> </w:t>
                    </w:r>
                  </w:p>
                  <w:p w:rsidR="000E3D8D" w:rsidRPr="00104CDB" w:rsidRDefault="000E3D8D" w:rsidP="00104CDB">
                    <w:pPr>
                      <w:jc w:val="right"/>
                      <w:rPr>
                        <w:color w:val="FFFFFF" w:themeColor="background1"/>
                        <w:sz w:val="32"/>
                        <w:szCs w:val="32"/>
                      </w:rPr>
                    </w:pPr>
                  </w:p>
                </w:txbxContent>
              </v:textbox>
            </v:shape>
          </w:pict>
        </mc:Fallback>
      </mc:AlternateContent>
    </w:r>
    <w:r>
      <w:rPr>
        <w:noProof/>
        <w:lang w:eastAsia="en-AU"/>
      </w:rPr>
      <mc:AlternateContent>
        <mc:Choice Requires="wps">
          <w:drawing>
            <wp:anchor distT="0" distB="0" distL="114300" distR="114300" simplePos="0" relativeHeight="251661824" behindDoc="1" locked="0" layoutInCell="1" allowOverlap="1" wp14:anchorId="22E33982" wp14:editId="0221E355">
              <wp:simplePos x="0" y="0"/>
              <wp:positionH relativeFrom="column">
                <wp:posOffset>-1301115</wp:posOffset>
              </wp:positionH>
              <wp:positionV relativeFrom="paragraph">
                <wp:posOffset>-365760</wp:posOffset>
              </wp:positionV>
              <wp:extent cx="8407400" cy="125730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07400" cy="1257300"/>
                      </a:xfrm>
                      <a:prstGeom prst="rect">
                        <a:avLst/>
                      </a:prstGeom>
                      <a:solidFill>
                        <a:schemeClr val="accent1"/>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36280" id="Rectangle 5" o:spid="_x0000_s1026" style="position:absolute;margin-left:-102.45pt;margin-top:-28.8pt;width:662pt;height:9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" fillcolor="#00788a [3204]" stroked="f"/>
          </w:pict>
        </mc:Fallback>
      </mc:AlternateContent>
    </w:r>
    <w:r w:rsidR="00104CDB">
      <w:rPr>
        <w:noProof/>
        <w:lang w:eastAsia="en-AU"/>
      </w:rPr>
      <w:drawing>
        <wp:anchor distT="0" distB="0" distL="114300" distR="114300" simplePos="0" relativeHeight="251664896" behindDoc="1" locked="0" layoutInCell="1" allowOverlap="1">
          <wp:simplePos x="0" y="0"/>
          <wp:positionH relativeFrom="column">
            <wp:posOffset>-119380</wp:posOffset>
          </wp:positionH>
          <wp:positionV relativeFrom="paragraph">
            <wp:posOffset>85090</wp:posOffset>
          </wp:positionV>
          <wp:extent cx="1285875" cy="504825"/>
          <wp:effectExtent l="0" t="0" r="952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875" cy="504825"/>
                  </a:xfrm>
                  <a:prstGeom prst="rect">
                    <a:avLst/>
                  </a:prstGeom>
                  <a:noFill/>
                  <a:ln>
                    <a:noFill/>
                  </a:ln>
                </pic:spPr>
              </pic:pic>
            </a:graphicData>
          </a:graphic>
        </wp:anchor>
      </w:drawing>
    </w:r>
    <w:r w:rsidR="00BD4CB6">
      <w:tab/>
    </w:r>
  </w:p>
  <w:p w:rsidR="00556F05" w:rsidRDefault="00556F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1E14"/>
    <w:multiLevelType w:val="multilevel"/>
    <w:tmpl w:val="ED1AAFE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A83474"/>
    <w:multiLevelType w:val="hybridMultilevel"/>
    <w:tmpl w:val="4B5EA8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E637C9"/>
    <w:multiLevelType w:val="multilevel"/>
    <w:tmpl w:val="ED1AAFE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B85906"/>
    <w:multiLevelType w:val="hybridMultilevel"/>
    <w:tmpl w:val="FEB2BB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063308E"/>
    <w:multiLevelType w:val="hybridMultilevel"/>
    <w:tmpl w:val="E69ED5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0910E50"/>
    <w:multiLevelType w:val="hybridMultilevel"/>
    <w:tmpl w:val="C4A695D2"/>
    <w:lvl w:ilvl="0" w:tplc="17207A42">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A27BED"/>
    <w:multiLevelType w:val="hybridMultilevel"/>
    <w:tmpl w:val="50CABE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756285C"/>
    <w:multiLevelType w:val="hybridMultilevel"/>
    <w:tmpl w:val="B31A8A2C"/>
    <w:lvl w:ilvl="0" w:tplc="AEA0DF50">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8D349E"/>
    <w:multiLevelType w:val="hybridMultilevel"/>
    <w:tmpl w:val="A5B823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1360222"/>
    <w:multiLevelType w:val="hybridMultilevel"/>
    <w:tmpl w:val="0AB05A6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44703FAF"/>
    <w:multiLevelType w:val="multilevel"/>
    <w:tmpl w:val="ED1AAFE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58611F"/>
    <w:multiLevelType w:val="multilevel"/>
    <w:tmpl w:val="ED1AAFE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DA236C"/>
    <w:multiLevelType w:val="hybridMultilevel"/>
    <w:tmpl w:val="3ACC1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FEC3AC6"/>
    <w:multiLevelType w:val="multilevel"/>
    <w:tmpl w:val="ED1AAFE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2"/>
  </w:num>
  <w:num w:numId="3">
    <w:abstractNumId w:val="1"/>
  </w:num>
  <w:num w:numId="4">
    <w:abstractNumId w:val="10"/>
  </w:num>
  <w:num w:numId="5">
    <w:abstractNumId w:val="2"/>
  </w:num>
  <w:num w:numId="6">
    <w:abstractNumId w:val="11"/>
  </w:num>
  <w:num w:numId="7">
    <w:abstractNumId w:val="0"/>
  </w:num>
  <w:num w:numId="8">
    <w:abstractNumId w:val="13"/>
  </w:num>
  <w:num w:numId="9">
    <w:abstractNumId w:val="9"/>
  </w:num>
  <w:num w:numId="10">
    <w:abstractNumId w:val="4"/>
  </w:num>
  <w:num w:numId="11">
    <w:abstractNumId w:val="5"/>
  </w:num>
  <w:num w:numId="12">
    <w:abstractNumId w:val="7"/>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C73"/>
    <w:rsid w:val="000E3D8D"/>
    <w:rsid w:val="00104CDB"/>
    <w:rsid w:val="001B6BA5"/>
    <w:rsid w:val="00242FFF"/>
    <w:rsid w:val="002611D0"/>
    <w:rsid w:val="002D4C73"/>
    <w:rsid w:val="003A47D0"/>
    <w:rsid w:val="004C795C"/>
    <w:rsid w:val="00556F05"/>
    <w:rsid w:val="005A4AA2"/>
    <w:rsid w:val="0062235B"/>
    <w:rsid w:val="0063380D"/>
    <w:rsid w:val="00643F82"/>
    <w:rsid w:val="006666DC"/>
    <w:rsid w:val="006A03F1"/>
    <w:rsid w:val="006B38D6"/>
    <w:rsid w:val="00736A4F"/>
    <w:rsid w:val="007F0DC2"/>
    <w:rsid w:val="007F656D"/>
    <w:rsid w:val="008109FF"/>
    <w:rsid w:val="00890234"/>
    <w:rsid w:val="00B5703B"/>
    <w:rsid w:val="00BD4CB6"/>
    <w:rsid w:val="00C36E62"/>
    <w:rsid w:val="00D4774F"/>
    <w:rsid w:val="00D50E21"/>
    <w:rsid w:val="00DF1922"/>
    <w:rsid w:val="00E45C82"/>
    <w:rsid w:val="00E557F2"/>
    <w:rsid w:val="00FA1FAB"/>
    <w:rsid w:val="00FF24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1C820A-BDF0-456E-B977-37EA95A9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C73"/>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3A47D0"/>
    <w:pPr>
      <w:keepNext/>
      <w:keepLines/>
      <w:spacing w:before="240"/>
      <w:outlineLvl w:val="0"/>
    </w:pPr>
    <w:rPr>
      <w:rFonts w:asciiTheme="majorHAnsi" w:eastAsiaTheme="majorEastAsia" w:hAnsiTheme="majorHAnsi" w:cstheme="majorBidi"/>
      <w:color w:val="005967" w:themeColor="accent1" w:themeShade="BF"/>
      <w:sz w:val="32"/>
      <w:szCs w:val="32"/>
    </w:rPr>
  </w:style>
  <w:style w:type="paragraph" w:styleId="Heading2">
    <w:name w:val="heading 2"/>
    <w:basedOn w:val="Normal"/>
    <w:next w:val="Normal"/>
    <w:link w:val="Heading2Char"/>
    <w:uiPriority w:val="9"/>
    <w:unhideWhenUsed/>
    <w:qFormat/>
    <w:rsid w:val="007F0DC2"/>
    <w:pPr>
      <w:keepNext/>
      <w:keepLines/>
      <w:spacing w:before="240" w:after="0"/>
      <w:outlineLvl w:val="1"/>
    </w:pPr>
    <w:rPr>
      <w:rFonts w:asciiTheme="majorHAnsi" w:eastAsiaTheme="majorEastAsia" w:hAnsiTheme="majorHAnsi" w:cstheme="majorBidi"/>
      <w:bCs/>
      <w:color w:val="00788A" w:themeColor="accent1"/>
      <w:sz w:val="26"/>
      <w:szCs w:val="26"/>
    </w:rPr>
  </w:style>
  <w:style w:type="paragraph" w:styleId="Heading3">
    <w:name w:val="heading 3"/>
    <w:basedOn w:val="Normal"/>
    <w:next w:val="Normal"/>
    <w:link w:val="Heading3Char"/>
    <w:uiPriority w:val="9"/>
    <w:unhideWhenUsed/>
    <w:qFormat/>
    <w:rsid w:val="00BD4CB6"/>
    <w:pPr>
      <w:keepNext/>
      <w:keepLines/>
      <w:spacing w:before="200"/>
      <w:outlineLvl w:val="2"/>
    </w:pPr>
    <w:rPr>
      <w:rFonts w:asciiTheme="majorHAnsi" w:eastAsiaTheme="majorEastAsia" w:hAnsiTheme="majorHAnsi" w:cstheme="majorBidi"/>
      <w:b/>
      <w:bCs/>
      <w:color w:val="00788A" w:themeColor="accent1"/>
    </w:rPr>
  </w:style>
  <w:style w:type="paragraph" w:styleId="Heading4">
    <w:name w:val="heading 4"/>
    <w:basedOn w:val="Normal"/>
    <w:next w:val="Normal"/>
    <w:link w:val="Heading4Char"/>
    <w:qFormat/>
    <w:rsid w:val="00BD4CB6"/>
    <w:pPr>
      <w:keepNext/>
      <w:spacing w:before="240" w:after="6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E21"/>
    <w:pPr>
      <w:tabs>
        <w:tab w:val="center" w:pos="4513"/>
        <w:tab w:val="right" w:pos="9026"/>
      </w:tabs>
    </w:pPr>
  </w:style>
  <w:style w:type="character" w:customStyle="1" w:styleId="HeaderChar">
    <w:name w:val="Header Char"/>
    <w:basedOn w:val="DefaultParagraphFont"/>
    <w:link w:val="Header"/>
    <w:uiPriority w:val="99"/>
    <w:rsid w:val="00D50E21"/>
  </w:style>
  <w:style w:type="paragraph" w:styleId="Footer">
    <w:name w:val="footer"/>
    <w:basedOn w:val="Normal"/>
    <w:link w:val="FooterChar"/>
    <w:uiPriority w:val="99"/>
    <w:unhideWhenUsed/>
    <w:rsid w:val="00D50E21"/>
    <w:pPr>
      <w:tabs>
        <w:tab w:val="center" w:pos="4513"/>
        <w:tab w:val="right" w:pos="9026"/>
      </w:tabs>
    </w:pPr>
  </w:style>
  <w:style w:type="character" w:customStyle="1" w:styleId="FooterChar">
    <w:name w:val="Footer Char"/>
    <w:basedOn w:val="DefaultParagraphFont"/>
    <w:link w:val="Footer"/>
    <w:uiPriority w:val="99"/>
    <w:rsid w:val="00D50E21"/>
  </w:style>
  <w:style w:type="paragraph" w:styleId="BalloonText">
    <w:name w:val="Balloon Text"/>
    <w:basedOn w:val="Normal"/>
    <w:link w:val="BalloonTextChar"/>
    <w:uiPriority w:val="99"/>
    <w:semiHidden/>
    <w:unhideWhenUsed/>
    <w:rsid w:val="00D50E21"/>
    <w:rPr>
      <w:rFonts w:ascii="Tahoma" w:hAnsi="Tahoma" w:cs="Tahoma"/>
      <w:sz w:val="16"/>
      <w:szCs w:val="16"/>
    </w:rPr>
  </w:style>
  <w:style w:type="character" w:customStyle="1" w:styleId="BalloonTextChar">
    <w:name w:val="Balloon Text Char"/>
    <w:link w:val="BalloonText"/>
    <w:uiPriority w:val="99"/>
    <w:semiHidden/>
    <w:rsid w:val="00D50E21"/>
    <w:rPr>
      <w:rFonts w:ascii="Tahoma" w:hAnsi="Tahoma" w:cs="Tahoma"/>
      <w:sz w:val="16"/>
      <w:szCs w:val="16"/>
    </w:rPr>
  </w:style>
  <w:style w:type="paragraph" w:customStyle="1" w:styleId="BasicParagraph">
    <w:name w:val="[Basic Paragraph]"/>
    <w:basedOn w:val="Normal"/>
    <w:uiPriority w:val="99"/>
    <w:rsid w:val="00D50E21"/>
    <w:pPr>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character" w:customStyle="1" w:styleId="Heading4Char">
    <w:name w:val="Heading 4 Char"/>
    <w:basedOn w:val="DefaultParagraphFont"/>
    <w:link w:val="Heading4"/>
    <w:rsid w:val="00BD4CB6"/>
    <w:rPr>
      <w:rFonts w:ascii="Arial" w:eastAsia="Times New Roman" w:hAnsi="Arial"/>
      <w:b/>
      <w:sz w:val="24"/>
    </w:rPr>
  </w:style>
  <w:style w:type="table" w:styleId="TableGrid">
    <w:name w:val="Table Grid"/>
    <w:basedOn w:val="TableNormal"/>
    <w:uiPriority w:val="59"/>
    <w:rsid w:val="00BD4CB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4CB6"/>
    <w:pPr>
      <w:ind w:left="720"/>
      <w:contextualSpacing/>
    </w:pPr>
  </w:style>
  <w:style w:type="character" w:customStyle="1" w:styleId="Heading2Char">
    <w:name w:val="Heading 2 Char"/>
    <w:basedOn w:val="DefaultParagraphFont"/>
    <w:link w:val="Heading2"/>
    <w:uiPriority w:val="9"/>
    <w:rsid w:val="007F0DC2"/>
    <w:rPr>
      <w:rFonts w:asciiTheme="majorHAnsi" w:eastAsiaTheme="majorEastAsia" w:hAnsiTheme="majorHAnsi" w:cstheme="majorBidi"/>
      <w:bCs/>
      <w:color w:val="00788A" w:themeColor="accent1"/>
      <w:sz w:val="26"/>
      <w:szCs w:val="26"/>
    </w:rPr>
  </w:style>
  <w:style w:type="character" w:customStyle="1" w:styleId="Heading3Char">
    <w:name w:val="Heading 3 Char"/>
    <w:basedOn w:val="DefaultParagraphFont"/>
    <w:link w:val="Heading3"/>
    <w:uiPriority w:val="9"/>
    <w:rsid w:val="00BD4CB6"/>
    <w:rPr>
      <w:rFonts w:asciiTheme="majorHAnsi" w:eastAsiaTheme="majorEastAsia" w:hAnsiTheme="majorHAnsi" w:cstheme="majorBidi"/>
      <w:b/>
      <w:bCs/>
      <w:color w:val="00788A" w:themeColor="accent1"/>
      <w:sz w:val="22"/>
    </w:rPr>
  </w:style>
  <w:style w:type="character" w:customStyle="1" w:styleId="Heading1Char">
    <w:name w:val="Heading 1 Char"/>
    <w:basedOn w:val="DefaultParagraphFont"/>
    <w:link w:val="Heading1"/>
    <w:uiPriority w:val="9"/>
    <w:rsid w:val="003A47D0"/>
    <w:rPr>
      <w:rFonts w:asciiTheme="majorHAnsi" w:eastAsiaTheme="majorEastAsia" w:hAnsiTheme="majorHAnsi" w:cstheme="majorBidi"/>
      <w:color w:val="005967" w:themeColor="accent1" w:themeShade="BF"/>
      <w:sz w:val="32"/>
      <w:szCs w:val="32"/>
    </w:rPr>
  </w:style>
  <w:style w:type="paragraph" w:styleId="Title">
    <w:name w:val="Title"/>
    <w:basedOn w:val="Normal"/>
    <w:next w:val="Normal"/>
    <w:link w:val="TitleChar"/>
    <w:uiPriority w:val="10"/>
    <w:qFormat/>
    <w:rsid w:val="003A47D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47D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D4C73"/>
    <w:rPr>
      <w:color w:val="0070C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donoghue@surfcoast.vic.gov.au"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surfcoast.smartygrants.com.au/IDAHOBIT2022"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dahobit.org.a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localcommunityinsurance.com.au/"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s://www.idahobit.org.au/"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PUBLIC\templates\Surf%20Coast\Basic%20word%20template.dotx" TargetMode="External"/></Relationships>
</file>

<file path=word/theme/theme1.xml><?xml version="1.0" encoding="utf-8"?>
<a:theme xmlns:a="http://schemas.openxmlformats.org/drawingml/2006/main" name="SCS Theme">
  <a:themeElements>
    <a:clrScheme name="SCS_brand">
      <a:dk1>
        <a:srgbClr val="54565A"/>
      </a:dk1>
      <a:lt1>
        <a:srgbClr val="FFFFFF"/>
      </a:lt1>
      <a:dk2>
        <a:srgbClr val="003767"/>
      </a:dk2>
      <a:lt2>
        <a:srgbClr val="E74F3D"/>
      </a:lt2>
      <a:accent1>
        <a:srgbClr val="00788A"/>
      </a:accent1>
      <a:accent2>
        <a:srgbClr val="19D3C5"/>
      </a:accent2>
      <a:accent3>
        <a:srgbClr val="003767"/>
      </a:accent3>
      <a:accent4>
        <a:srgbClr val="E74F3D"/>
      </a:accent4>
      <a:accent5>
        <a:srgbClr val="54565A"/>
      </a:accent5>
      <a:accent6>
        <a:srgbClr val="000000"/>
      </a:accent6>
      <a:hlink>
        <a:srgbClr val="0070C0"/>
      </a:hlink>
      <a:folHlink>
        <a:srgbClr val="002060"/>
      </a:folHlink>
    </a:clrScheme>
    <a:fontScheme name="Custom 1">
      <a:majorFont>
        <a:latin typeface="Duplicate Soft Bold"/>
        <a:ea typeface=""/>
        <a:cs typeface=""/>
      </a:majorFont>
      <a:minorFont>
        <a:latin typeface="Duplicate Soft Regula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B1E3F-DB15-4CE9-B328-19D46C48370C}">
  <ds:schemaRefs>
    <ds:schemaRef ds:uri="http://www.w3.org/2001/XMLSchema"/>
  </ds:schemaRefs>
</ds:datastoreItem>
</file>

<file path=customXml/itemProps2.xml><?xml version="1.0" encoding="utf-8"?>
<ds:datastoreItem xmlns:ds="http://schemas.openxmlformats.org/officeDocument/2006/customXml" ds:itemID="{8D85CD06-0A62-4EB4-87A6-5FD7E0CF6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word template</Template>
  <TotalTime>0</TotalTime>
  <Pages>3</Pages>
  <Words>851</Words>
  <Characters>4736</Characters>
  <Application>Microsoft Office Word</Application>
  <DocSecurity>0</DocSecurity>
  <Lines>96</Lines>
  <Paragraphs>66</Paragraphs>
  <ScaleCrop>false</ScaleCrop>
  <HeadingPairs>
    <vt:vector size="2" baseType="variant">
      <vt:variant>
        <vt:lpstr>Title</vt:lpstr>
      </vt:variant>
      <vt:variant>
        <vt:i4>1</vt:i4>
      </vt:variant>
    </vt:vector>
  </HeadingPairs>
  <TitlesOfParts>
    <vt:vector size="1" baseType="lpstr">
      <vt:lpstr>Insert title</vt:lpstr>
    </vt:vector>
  </TitlesOfParts>
  <Company>Surf Coast Shire</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dc:title>
  <dc:creator>Shannon Fielder</dc:creator>
  <cp:lastModifiedBy>Melissa Spurgin</cp:lastModifiedBy>
  <cp:revision>2</cp:revision>
  <dcterms:created xsi:type="dcterms:W3CDTF">2023-03-19T23:55:00Z</dcterms:created>
  <dcterms:modified xsi:type="dcterms:W3CDTF">2023-03-19T23:55:00Z</dcterms:modified>
</cp:coreProperties>
</file>